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CDA3" w14:textId="77777777" w:rsidR="001F171F" w:rsidRDefault="0017051B">
      <w:pPr>
        <w:spacing w:beforeLines="100" w:before="312" w:afterLines="50" w:after="156"/>
        <w:jc w:val="center"/>
        <w:rPr>
          <w:rFonts w:ascii="黑体" w:eastAsia="黑体" w:hAnsi="黑体"/>
          <w:b/>
          <w:sz w:val="36"/>
          <w:szCs w:val="36"/>
        </w:rPr>
      </w:pPr>
      <w:r>
        <w:rPr>
          <w:rFonts w:ascii="黑体" w:eastAsia="黑体" w:hAnsi="黑体"/>
          <w:b/>
          <w:sz w:val="36"/>
          <w:szCs w:val="36"/>
        </w:rPr>
        <w:t>基于多层感知器的农村房屋危险等级分类研究</w:t>
      </w:r>
    </w:p>
    <w:p w14:paraId="5DC3B329" w14:textId="51C80E5D" w:rsidR="00D27B6C" w:rsidRDefault="0017051B" w:rsidP="00D27B6C">
      <w:pPr>
        <w:jc w:val="center"/>
        <w:rPr>
          <w:rFonts w:ascii="楷体" w:eastAsia="楷体" w:hAnsi="楷体" w:cs="Times New Roman"/>
          <w:sz w:val="24"/>
          <w:szCs w:val="24"/>
        </w:rPr>
      </w:pPr>
      <w:r>
        <w:rPr>
          <w:rFonts w:ascii="楷体" w:eastAsia="楷体" w:hAnsi="楷体" w:hint="eastAsia"/>
          <w:sz w:val="24"/>
          <w:szCs w:val="24"/>
        </w:rPr>
        <w:t>朱 峥</w:t>
      </w:r>
      <w:r w:rsidR="00794383">
        <w:rPr>
          <w:rStyle w:val="af4"/>
          <w:rFonts w:ascii="楷体" w:eastAsia="楷体" w:hAnsi="楷体"/>
          <w:sz w:val="24"/>
          <w:szCs w:val="24"/>
        </w:rPr>
        <w:footnoteReference w:id="1"/>
      </w:r>
    </w:p>
    <w:p w14:paraId="748E6EAB" w14:textId="765D5B34" w:rsidR="001F171F" w:rsidRPr="00D27B6C" w:rsidRDefault="00D27B6C" w:rsidP="00D27B6C">
      <w:pPr>
        <w:jc w:val="center"/>
        <w:rPr>
          <w:rFonts w:asciiTheme="minorEastAsia" w:hAnsiTheme="minorEastAsia" w:cs="Times New Roman"/>
          <w:sz w:val="18"/>
          <w:szCs w:val="18"/>
        </w:rPr>
      </w:pPr>
      <w:r>
        <w:rPr>
          <w:rFonts w:asciiTheme="minorEastAsia" w:hAnsiTheme="minorEastAsia" w:hint="eastAsia"/>
          <w:color w:val="000000"/>
          <w:sz w:val="18"/>
          <w:szCs w:val="18"/>
        </w:rPr>
        <w:t>（</w:t>
      </w:r>
      <w:r w:rsidRPr="00D27B6C">
        <w:rPr>
          <w:rFonts w:asciiTheme="minorEastAsia" w:hAnsiTheme="minorEastAsia" w:hint="eastAsia"/>
          <w:color w:val="000000"/>
          <w:sz w:val="18"/>
          <w:szCs w:val="18"/>
        </w:rPr>
        <w:t>苏州市建设工程质量检测中心有限公司</w:t>
      </w:r>
      <w:r w:rsidRPr="00D27B6C">
        <w:rPr>
          <w:rFonts w:asciiTheme="minorEastAsia" w:hAnsiTheme="minorEastAsia"/>
          <w:color w:val="000000"/>
          <w:sz w:val="18"/>
          <w:szCs w:val="18"/>
        </w:rPr>
        <w:t>，</w:t>
      </w:r>
      <w:r w:rsidRPr="00D27B6C">
        <w:rPr>
          <w:rFonts w:asciiTheme="minorEastAsia" w:hAnsiTheme="minorEastAsia" w:hint="eastAsia"/>
          <w:color w:val="000000"/>
          <w:sz w:val="18"/>
          <w:szCs w:val="18"/>
        </w:rPr>
        <w:t>江苏苏州215000</w:t>
      </w:r>
      <w:r w:rsidR="0017051B" w:rsidRPr="00D27B6C">
        <w:rPr>
          <w:rFonts w:asciiTheme="minorEastAsia" w:hAnsiTheme="minorEastAsia" w:hint="eastAsia"/>
          <w:sz w:val="18"/>
          <w:szCs w:val="18"/>
        </w:rPr>
        <w:t>）</w:t>
      </w:r>
    </w:p>
    <w:p w14:paraId="17388325" w14:textId="77777777" w:rsidR="001F171F" w:rsidRDefault="0017051B">
      <w:pPr>
        <w:jc w:val="left"/>
        <w:rPr>
          <w:rFonts w:ascii="楷体" w:eastAsia="楷体" w:hAnsi="楷体"/>
          <w:szCs w:val="21"/>
        </w:rPr>
      </w:pPr>
      <w:r>
        <w:rPr>
          <w:rFonts w:ascii="黑体" w:eastAsia="黑体" w:hAnsi="黑体"/>
          <w:szCs w:val="21"/>
        </w:rPr>
        <w:t>摘</w:t>
      </w:r>
      <w:r>
        <w:rPr>
          <w:rFonts w:ascii="黑体" w:eastAsia="黑体" w:hAnsi="黑体" w:hint="eastAsia"/>
          <w:szCs w:val="21"/>
        </w:rPr>
        <w:t xml:space="preserve"> </w:t>
      </w:r>
      <w:r>
        <w:rPr>
          <w:rFonts w:ascii="黑体" w:eastAsia="黑体" w:hAnsi="黑体"/>
          <w:szCs w:val="21"/>
        </w:rPr>
        <w:t>要</w:t>
      </w:r>
      <w:r>
        <w:rPr>
          <w:rFonts w:ascii="黑体" w:eastAsia="黑体" w:hAnsi="黑体" w:hint="eastAsia"/>
          <w:szCs w:val="21"/>
        </w:rPr>
        <w:t>：</w:t>
      </w:r>
      <w:r>
        <w:rPr>
          <w:rFonts w:ascii="楷体" w:eastAsia="楷体" w:hAnsi="楷体" w:hint="eastAsia"/>
          <w:szCs w:val="21"/>
        </w:rPr>
        <w:t>基于多层感知器技术提出了一种农村房屋危险等级分类方法，首先确定了房屋关键风险因素的初始列表，并通过专家讨论和实地调查进行了验证，然后基于皮尔逊相关性分析对864个农村老旧房屋问卷样本进行了验证。通过</w:t>
      </w:r>
      <w:r>
        <w:rPr>
          <w:rFonts w:ascii="Times New Roman" w:eastAsia="楷体" w:hAnsi="Times New Roman" w:cs="Times New Roman"/>
          <w:szCs w:val="21"/>
        </w:rPr>
        <w:t>SPSS 25.0</w:t>
      </w:r>
      <w:r>
        <w:rPr>
          <w:rFonts w:ascii="楷体" w:eastAsia="楷体" w:hAnsi="楷体" w:hint="eastAsia"/>
          <w:szCs w:val="21"/>
        </w:rPr>
        <w:t>软件进行多层感知器</w:t>
      </w:r>
      <w:r>
        <w:rPr>
          <w:rFonts w:ascii="Times New Roman" w:eastAsia="楷体" w:hAnsi="Times New Roman" w:cs="Times New Roman"/>
          <w:szCs w:val="21"/>
        </w:rPr>
        <w:t>Multilayer Perceptron (MLP)</w:t>
      </w:r>
      <w:r>
        <w:rPr>
          <w:rFonts w:ascii="楷体" w:eastAsia="楷体" w:hAnsi="楷体" w:hint="eastAsia"/>
          <w:szCs w:val="21"/>
        </w:rPr>
        <w:t>模型的构建，从房屋居住安全性的角度将农村老旧房屋做出房屋等级分类，并采用样本数据操作特征</w:t>
      </w:r>
      <w:r>
        <w:rPr>
          <w:rFonts w:ascii="Times New Roman" w:eastAsia="楷体" w:hAnsi="Times New Roman" w:cs="Times New Roman"/>
          <w:szCs w:val="21"/>
        </w:rPr>
        <w:t>(ROC)</w:t>
      </w:r>
      <w:r>
        <w:rPr>
          <w:rFonts w:ascii="楷体" w:eastAsia="楷体" w:hAnsi="楷体" w:hint="eastAsia"/>
          <w:szCs w:val="21"/>
        </w:rPr>
        <w:t>曲线评估房屋分类效应。该模型在数据完整时与数据缺失时的房屋危险性等级评判准确率分别为95.3%与94.5%。</w:t>
      </w:r>
      <w:r>
        <w:rPr>
          <w:rFonts w:ascii="楷体" w:eastAsia="楷体" w:hAnsi="楷体"/>
          <w:szCs w:val="21"/>
        </w:rPr>
        <w:t>通过敏感性分析与</w:t>
      </w:r>
      <w:r>
        <w:rPr>
          <w:rFonts w:ascii="楷体" w:eastAsia="楷体" w:hAnsi="楷体" w:hint="eastAsia"/>
          <w:szCs w:val="21"/>
        </w:rPr>
        <w:t>因子重要度分析得出影响房屋危险等级排名前三的因素分别为墙体、梁柱、屋盖楼盖。该研究可为缺乏相关专业领域知识的村民以及相关基层管理人员提供了一种自我诊断房屋的方法，具有一定的理论和实践意义。</w:t>
      </w:r>
    </w:p>
    <w:p w14:paraId="6E0BE101" w14:textId="77777777" w:rsidR="001F171F" w:rsidRDefault="0017051B">
      <w:pPr>
        <w:ind w:rightChars="250" w:right="525"/>
        <w:jc w:val="left"/>
        <w:rPr>
          <w:rFonts w:ascii="楷体" w:eastAsia="楷体" w:hAnsi="楷体"/>
          <w:szCs w:val="21"/>
        </w:rPr>
      </w:pPr>
      <w:r>
        <w:rPr>
          <w:rFonts w:ascii="黑体" w:eastAsia="黑体" w:hAnsi="黑体" w:hint="eastAsia"/>
          <w:szCs w:val="21"/>
        </w:rPr>
        <w:t>关键词：</w:t>
      </w:r>
      <w:r>
        <w:rPr>
          <w:rFonts w:ascii="楷体" w:eastAsia="楷体" w:hAnsi="楷体" w:hint="eastAsia"/>
          <w:szCs w:val="21"/>
        </w:rPr>
        <w:t>农村房屋；多层感知器；危险性等级；房屋鉴定；皮尔逊系数</w:t>
      </w:r>
    </w:p>
    <w:p w14:paraId="58C3D6E7" w14:textId="77777777" w:rsidR="001F171F" w:rsidRDefault="0017051B">
      <w:pPr>
        <w:pStyle w:val="af7"/>
        <w:tabs>
          <w:tab w:val="left" w:pos="1640"/>
        </w:tabs>
        <w:spacing w:line="360" w:lineRule="exact"/>
        <w:ind w:rightChars="250" w:right="525"/>
        <w:rPr>
          <w:rFonts w:ascii="楷体" w:eastAsia="楷体" w:hAnsi="楷体" w:cstheme="minorBidi"/>
          <w:sz w:val="21"/>
          <w:szCs w:val="21"/>
        </w:rPr>
      </w:pPr>
      <w:r>
        <w:rPr>
          <w:rFonts w:ascii="黑体" w:eastAsia="黑体" w:hAnsi="黑体" w:cstheme="minorBidi"/>
          <w:b/>
          <w:sz w:val="21"/>
          <w:szCs w:val="21"/>
        </w:rPr>
        <w:t>中图分类号：</w:t>
      </w:r>
      <w:r>
        <w:rPr>
          <w:rFonts w:ascii="楷体" w:eastAsia="楷体" w:hAnsi="楷体" w:cstheme="minorBidi"/>
          <w:sz w:val="21"/>
          <w:szCs w:val="21"/>
        </w:rPr>
        <w:t xml:space="preserve"> </w:t>
      </w:r>
      <w:r>
        <w:rPr>
          <w:rFonts w:eastAsia="楷体"/>
          <w:sz w:val="21"/>
          <w:szCs w:val="21"/>
        </w:rPr>
        <w:t>TU18</w:t>
      </w:r>
      <w:r>
        <w:rPr>
          <w:rFonts w:ascii="楷体" w:eastAsia="楷体" w:hAnsi="楷体" w:cstheme="minorBidi"/>
          <w:sz w:val="21"/>
          <w:szCs w:val="21"/>
        </w:rPr>
        <w:t xml:space="preserve">       </w:t>
      </w:r>
      <w:r>
        <w:rPr>
          <w:rFonts w:ascii="楷体" w:eastAsia="楷体" w:hAnsi="楷体" w:cstheme="minorBidi" w:hint="eastAsia"/>
          <w:sz w:val="21"/>
          <w:szCs w:val="21"/>
        </w:rPr>
        <w:t xml:space="preserve">                   </w:t>
      </w:r>
      <w:r>
        <w:rPr>
          <w:rFonts w:ascii="黑体" w:eastAsia="黑体" w:hAnsi="黑体" w:cstheme="minorBidi" w:hint="eastAsia"/>
          <w:sz w:val="21"/>
          <w:szCs w:val="21"/>
        </w:rPr>
        <w:t xml:space="preserve"> </w:t>
      </w:r>
      <w:r>
        <w:rPr>
          <w:rFonts w:ascii="黑体" w:eastAsia="黑体" w:hAnsi="黑体" w:cstheme="minorBidi"/>
          <w:b/>
          <w:sz w:val="21"/>
          <w:szCs w:val="21"/>
        </w:rPr>
        <w:t>文献标志码：</w:t>
      </w:r>
      <w:r>
        <w:rPr>
          <w:rFonts w:eastAsia="楷体"/>
          <w:sz w:val="21"/>
          <w:szCs w:val="21"/>
        </w:rPr>
        <w:t xml:space="preserve"> A</w:t>
      </w:r>
    </w:p>
    <w:p w14:paraId="6C18395A" w14:textId="504243E4" w:rsidR="001F171F" w:rsidRDefault="0017051B">
      <w:pPr>
        <w:spacing w:beforeLines="100" w:before="312" w:afterLines="50" w:after="156"/>
        <w:jc w:val="center"/>
        <w:rPr>
          <w:rFonts w:ascii="黑体" w:eastAsia="黑体" w:hAnsi="黑体" w:cs="Times New Roman"/>
          <w:b/>
          <w:sz w:val="32"/>
          <w:szCs w:val="32"/>
        </w:rPr>
      </w:pPr>
      <w:r>
        <w:rPr>
          <w:rFonts w:ascii="黑体" w:eastAsia="黑体" w:hAnsi="黑体" w:cs="Times New Roman" w:hint="eastAsia"/>
          <w:b/>
          <w:sz w:val="32"/>
          <w:szCs w:val="32"/>
        </w:rPr>
        <w:t>Classification</w:t>
      </w:r>
      <w:r>
        <w:rPr>
          <w:rFonts w:ascii="黑体" w:eastAsia="黑体" w:hAnsi="黑体" w:cs="Times New Roman"/>
          <w:b/>
          <w:sz w:val="32"/>
          <w:szCs w:val="32"/>
        </w:rPr>
        <w:t xml:space="preserve"> of </w:t>
      </w:r>
      <w:r>
        <w:rPr>
          <w:rFonts w:ascii="黑体" w:eastAsia="黑体" w:hAnsi="黑体" w:cs="Times New Roman" w:hint="eastAsia"/>
          <w:b/>
          <w:sz w:val="32"/>
          <w:szCs w:val="32"/>
        </w:rPr>
        <w:t>R</w:t>
      </w:r>
      <w:r>
        <w:rPr>
          <w:rFonts w:ascii="黑体" w:eastAsia="黑体" w:hAnsi="黑体" w:cs="Times New Roman"/>
          <w:b/>
          <w:sz w:val="32"/>
          <w:szCs w:val="32"/>
        </w:rPr>
        <w:t xml:space="preserve">ural </w:t>
      </w:r>
      <w:r>
        <w:rPr>
          <w:rFonts w:ascii="黑体" w:eastAsia="黑体" w:hAnsi="黑体" w:cs="Times New Roman" w:hint="eastAsia"/>
          <w:b/>
          <w:sz w:val="32"/>
          <w:szCs w:val="32"/>
        </w:rPr>
        <w:t>H</w:t>
      </w:r>
      <w:r>
        <w:rPr>
          <w:rFonts w:ascii="黑体" w:eastAsia="黑体" w:hAnsi="黑体" w:cs="Times New Roman"/>
          <w:b/>
          <w:sz w:val="32"/>
          <w:szCs w:val="32"/>
        </w:rPr>
        <w:t xml:space="preserve">ouse </w:t>
      </w:r>
      <w:r>
        <w:rPr>
          <w:rFonts w:ascii="黑体" w:eastAsia="黑体" w:hAnsi="黑体" w:cs="Times New Roman" w:hint="eastAsia"/>
          <w:b/>
          <w:sz w:val="32"/>
          <w:szCs w:val="32"/>
        </w:rPr>
        <w:t>R</w:t>
      </w:r>
      <w:r>
        <w:rPr>
          <w:rFonts w:ascii="黑体" w:eastAsia="黑体" w:hAnsi="黑体" w:cs="Times New Roman"/>
          <w:b/>
          <w:sz w:val="32"/>
          <w:szCs w:val="32"/>
        </w:rPr>
        <w:t xml:space="preserve">isk </w:t>
      </w:r>
      <w:r>
        <w:rPr>
          <w:rFonts w:ascii="黑体" w:eastAsia="黑体" w:hAnsi="黑体" w:cs="Times New Roman" w:hint="eastAsia"/>
          <w:b/>
          <w:sz w:val="32"/>
          <w:szCs w:val="32"/>
        </w:rPr>
        <w:t>L</w:t>
      </w:r>
      <w:r>
        <w:rPr>
          <w:rFonts w:ascii="黑体" w:eastAsia="黑体" w:hAnsi="黑体" w:cs="Times New Roman"/>
          <w:b/>
          <w:sz w:val="32"/>
          <w:szCs w:val="32"/>
        </w:rPr>
        <w:t xml:space="preserve">evels </w:t>
      </w:r>
      <w:r>
        <w:rPr>
          <w:rFonts w:ascii="黑体" w:eastAsia="黑体" w:hAnsi="黑体" w:cs="Times New Roman" w:hint="eastAsia"/>
          <w:b/>
          <w:sz w:val="32"/>
          <w:szCs w:val="32"/>
        </w:rPr>
        <w:t>B</w:t>
      </w:r>
      <w:r>
        <w:rPr>
          <w:rFonts w:ascii="黑体" w:eastAsia="黑体" w:hAnsi="黑体" w:cs="Times New Roman"/>
          <w:b/>
          <w:sz w:val="32"/>
          <w:szCs w:val="32"/>
        </w:rPr>
        <w:t xml:space="preserve">ased on </w:t>
      </w:r>
      <w:r>
        <w:rPr>
          <w:rFonts w:ascii="黑体" w:eastAsia="黑体" w:hAnsi="黑体" w:cs="Times New Roman" w:hint="eastAsia"/>
          <w:b/>
          <w:sz w:val="32"/>
          <w:szCs w:val="32"/>
        </w:rPr>
        <w:t>M</w:t>
      </w:r>
      <w:r>
        <w:rPr>
          <w:rFonts w:ascii="黑体" w:eastAsia="黑体" w:hAnsi="黑体" w:cs="Times New Roman"/>
          <w:b/>
          <w:sz w:val="32"/>
          <w:szCs w:val="32"/>
        </w:rPr>
        <w:t xml:space="preserve">ultilayer </w:t>
      </w:r>
      <w:r>
        <w:rPr>
          <w:rFonts w:ascii="黑体" w:eastAsia="黑体" w:hAnsi="黑体" w:cs="Times New Roman" w:hint="eastAsia"/>
          <w:b/>
          <w:sz w:val="32"/>
          <w:szCs w:val="32"/>
        </w:rPr>
        <w:t>P</w:t>
      </w:r>
      <w:r>
        <w:rPr>
          <w:rFonts w:ascii="黑体" w:eastAsia="黑体" w:hAnsi="黑体" w:cs="Times New Roman"/>
          <w:b/>
          <w:sz w:val="32"/>
          <w:szCs w:val="32"/>
        </w:rPr>
        <w:t>erceptron</w:t>
      </w:r>
    </w:p>
    <w:p w14:paraId="785D1EF0" w14:textId="43FFED4C" w:rsidR="001F171F" w:rsidRDefault="0017051B">
      <w:pPr>
        <w:ind w:firstLineChars="200" w:firstLine="420"/>
        <w:jc w:val="center"/>
        <w:rPr>
          <w:rFonts w:ascii="Times New Roman" w:eastAsia="仿宋" w:hAnsi="Times New Roman" w:cs="Times New Roman"/>
          <w:szCs w:val="21"/>
          <w:vertAlign w:val="superscript"/>
        </w:rPr>
      </w:pPr>
      <w:r>
        <w:rPr>
          <w:rFonts w:ascii="Times New Roman" w:eastAsia="宋体" w:hAnsi="Times New Roman" w:cs="Times New Roman"/>
          <w:i/>
          <w:szCs w:val="21"/>
        </w:rPr>
        <w:t>ZHU Zheng</w:t>
      </w:r>
    </w:p>
    <w:p w14:paraId="61E0A1F0" w14:textId="717EFB95" w:rsidR="001F171F" w:rsidRPr="00400F54" w:rsidRDefault="0017051B" w:rsidP="00400F54">
      <w:pPr>
        <w:spacing w:after="120"/>
        <w:jc w:val="center"/>
        <w:rPr>
          <w:rFonts w:ascii="Times New Roman" w:eastAsia="黑体" w:hAnsi="Times New Roman" w:cs="Times New Roman"/>
          <w:i/>
          <w:sz w:val="18"/>
          <w:szCs w:val="18"/>
        </w:rPr>
      </w:pPr>
      <w:r>
        <w:rPr>
          <w:rFonts w:ascii="Times New Roman" w:eastAsia="黑体" w:hAnsi="Times New Roman" w:cs="Times New Roman"/>
          <w:i/>
          <w:sz w:val="18"/>
          <w:szCs w:val="18"/>
        </w:rPr>
        <w:t>(</w:t>
      </w:r>
      <w:r w:rsidR="00D27B6C">
        <w:rPr>
          <w:rFonts w:ascii="Times New Roman" w:eastAsia="黑体" w:hAnsi="Times New Roman" w:cs="Times New Roman"/>
          <w:i/>
          <w:sz w:val="18"/>
          <w:szCs w:val="18"/>
        </w:rPr>
        <w:t xml:space="preserve"> S</w:t>
      </w:r>
      <w:r w:rsidR="00D27B6C">
        <w:rPr>
          <w:rFonts w:ascii="Times New Roman" w:eastAsia="黑体" w:hAnsi="Times New Roman" w:cs="Times New Roman" w:hint="eastAsia"/>
          <w:i/>
          <w:sz w:val="18"/>
          <w:szCs w:val="18"/>
        </w:rPr>
        <w:t>u</w:t>
      </w:r>
      <w:r w:rsidR="00D27B6C">
        <w:rPr>
          <w:rFonts w:ascii="Times New Roman" w:eastAsia="黑体" w:hAnsi="Times New Roman" w:cs="Times New Roman"/>
          <w:i/>
          <w:sz w:val="18"/>
          <w:szCs w:val="18"/>
        </w:rPr>
        <w:t xml:space="preserve">zhou Construction Quality Inspection Center Co., Ltd, Suzhou 215000, China </w:t>
      </w:r>
      <w:r>
        <w:rPr>
          <w:rFonts w:ascii="Times New Roman" w:eastAsia="黑体" w:hAnsi="Times New Roman" w:cs="Times New Roman"/>
          <w:i/>
          <w:sz w:val="18"/>
          <w:szCs w:val="18"/>
        </w:rPr>
        <w:t>)</w:t>
      </w:r>
    </w:p>
    <w:p w14:paraId="7AFB634D" w14:textId="6F25B86B" w:rsidR="008D12B1" w:rsidRDefault="0017051B" w:rsidP="008D12B1">
      <w:pPr>
        <w:jc w:val="left"/>
        <w:rPr>
          <w:rFonts w:ascii="Times New Roman" w:hAnsi="Times New Roman" w:cs="Times New Roman"/>
          <w:szCs w:val="21"/>
        </w:rPr>
      </w:pPr>
      <w:r>
        <w:rPr>
          <w:rFonts w:ascii="Times New Roman" w:eastAsia="宋体" w:hAnsi="Times New Roman" w:cs="Times New Roman"/>
          <w:b/>
          <w:szCs w:val="21"/>
        </w:rPr>
        <w:t>Abstract:</w:t>
      </w:r>
      <w:r>
        <w:rPr>
          <w:rFonts w:ascii="Times New Roman" w:eastAsia="宋体" w:hAnsi="Times New Roman" w:cs="Times New Roman" w:hint="eastAsia"/>
          <w:b/>
          <w:szCs w:val="21"/>
        </w:rPr>
        <w:t xml:space="preserve"> </w:t>
      </w:r>
      <w:r w:rsidR="00880171" w:rsidRPr="00880171">
        <w:rPr>
          <w:rFonts w:ascii="Times New Roman" w:eastAsia="宋体" w:hAnsi="Times New Roman" w:cs="Times New Roman"/>
          <w:szCs w:val="21"/>
          <w:lang w:val="en-GB"/>
        </w:rPr>
        <w:t>This</w:t>
      </w:r>
      <w:r w:rsidR="00880171">
        <w:rPr>
          <w:rFonts w:ascii="Times New Roman" w:eastAsia="宋体" w:hAnsi="Times New Roman" w:cs="Times New Roman"/>
          <w:szCs w:val="21"/>
          <w:lang w:val="en-GB"/>
        </w:rPr>
        <w:t xml:space="preserve"> paper proposed a classification method for safety risk level</w:t>
      </w:r>
      <w:r w:rsidR="00400F54">
        <w:rPr>
          <w:rFonts w:ascii="Times New Roman" w:eastAsia="宋体" w:hAnsi="Times New Roman" w:cs="Times New Roman"/>
          <w:szCs w:val="21"/>
          <w:lang w:val="en-GB"/>
        </w:rPr>
        <w:t>s</w:t>
      </w:r>
      <w:r w:rsidR="00880171">
        <w:rPr>
          <w:rFonts w:ascii="Times New Roman" w:eastAsia="宋体" w:hAnsi="Times New Roman" w:cs="Times New Roman"/>
          <w:szCs w:val="21"/>
          <w:lang w:val="en-GB"/>
        </w:rPr>
        <w:t xml:space="preserve"> of rural houses based on a multiplayer perceptron. </w:t>
      </w:r>
      <w:r w:rsidR="00E66DE5">
        <w:rPr>
          <w:rFonts w:ascii="Times New Roman" w:eastAsia="宋体" w:hAnsi="Times New Roman" w:cs="Times New Roman" w:hint="eastAsia"/>
          <w:szCs w:val="21"/>
          <w:lang w:val="en-GB"/>
        </w:rPr>
        <w:t>The</w:t>
      </w:r>
      <w:r w:rsidR="00E66DE5">
        <w:rPr>
          <w:rFonts w:ascii="Times New Roman" w:eastAsia="宋体" w:hAnsi="Times New Roman" w:cs="Times New Roman"/>
          <w:szCs w:val="21"/>
          <w:lang w:val="en-GB"/>
        </w:rPr>
        <w:t xml:space="preserve"> authors first identified the initial list of risk factors for rural house safety, theoretically verified the initial list by expert opinions and site investigation, and then statistically verified the list by Pearson’s correlational coefficients based on 864 collected questionnaire samples. The software SPSS 25.0 was employed for training the multiplayer perceptron, which produced the safety classification of the old rural houses and evaluated the classi</w:t>
      </w:r>
      <w:r w:rsidR="008D12B1">
        <w:rPr>
          <w:rFonts w:ascii="Times New Roman" w:eastAsia="宋体" w:hAnsi="Times New Roman" w:cs="Times New Roman"/>
          <w:szCs w:val="21"/>
          <w:lang w:val="en-GB"/>
        </w:rPr>
        <w:t xml:space="preserve">fication effects by ROC curves. The accuracy rates of the model were 95.3% and 94.5% respectively with complete and incomplete input data. The sensitivity analysis and factor importance analysis results revealed that the top three contributory factors followed </w:t>
      </w:r>
      <w:r>
        <w:rPr>
          <w:rFonts w:ascii="Times New Roman" w:hAnsi="Times New Roman" w:cs="Times New Roman"/>
          <w:szCs w:val="21"/>
        </w:rPr>
        <w:t xml:space="preserve">walls, beams and columns, </w:t>
      </w:r>
      <w:r w:rsidR="008D12B1">
        <w:rPr>
          <w:rFonts w:ascii="Times New Roman" w:hAnsi="Times New Roman" w:cs="Times New Roman"/>
          <w:szCs w:val="21"/>
        </w:rPr>
        <w:t xml:space="preserve">and </w:t>
      </w:r>
      <w:r>
        <w:rPr>
          <w:rFonts w:ascii="Times New Roman" w:hAnsi="Times New Roman" w:cs="Times New Roman"/>
          <w:szCs w:val="21"/>
        </w:rPr>
        <w:t>roofs and floors.</w:t>
      </w:r>
      <w:r w:rsidR="008D12B1">
        <w:rPr>
          <w:rFonts w:ascii="Times New Roman" w:hAnsi="Times New Roman" w:cs="Times New Roman"/>
          <w:szCs w:val="21"/>
        </w:rPr>
        <w:t xml:space="preserve"> The established model in this paper exhibited </w:t>
      </w:r>
      <w:r w:rsidR="00400F54">
        <w:rPr>
          <w:rFonts w:ascii="Times New Roman" w:hAnsi="Times New Roman" w:cs="Times New Roman"/>
          <w:szCs w:val="21"/>
        </w:rPr>
        <w:t xml:space="preserve">a </w:t>
      </w:r>
      <w:r w:rsidR="008D12B1">
        <w:rPr>
          <w:rFonts w:ascii="Times New Roman" w:hAnsi="Times New Roman" w:cs="Times New Roman"/>
          <w:szCs w:val="21"/>
        </w:rPr>
        <w:t>certain level of theoretical and practical significance for its capability in assisting local dwellers and local management staff with limited civil-engineering background</w:t>
      </w:r>
      <w:r w:rsidR="00400F54">
        <w:rPr>
          <w:rFonts w:ascii="Times New Roman" w:hAnsi="Times New Roman" w:cs="Times New Roman"/>
          <w:szCs w:val="21"/>
        </w:rPr>
        <w:t>s</w:t>
      </w:r>
      <w:r w:rsidR="008D12B1">
        <w:rPr>
          <w:rFonts w:ascii="Times New Roman" w:hAnsi="Times New Roman" w:cs="Times New Roman"/>
          <w:szCs w:val="21"/>
        </w:rPr>
        <w:t xml:space="preserve"> in judging the risk levels of rural house safety.  </w:t>
      </w:r>
      <w:r>
        <w:rPr>
          <w:rFonts w:ascii="Times New Roman" w:hAnsi="Times New Roman" w:cs="Times New Roman" w:hint="eastAsia"/>
          <w:szCs w:val="21"/>
        </w:rPr>
        <w:t xml:space="preserve"> </w:t>
      </w:r>
    </w:p>
    <w:p w14:paraId="1019EE8D" w14:textId="100F8BA6" w:rsidR="001F171F" w:rsidRPr="00700ADA" w:rsidRDefault="0017051B">
      <w:pPr>
        <w:rPr>
          <w:rFonts w:ascii="Times New Roman" w:eastAsia="宋体" w:hAnsi="Times New Roman" w:cs="Times New Roman"/>
          <w:szCs w:val="21"/>
        </w:rPr>
      </w:pPr>
      <w:r>
        <w:rPr>
          <w:rFonts w:ascii="Times New Roman" w:eastAsia="宋体" w:hAnsi="Times New Roman" w:cs="Times New Roman"/>
          <w:b/>
          <w:szCs w:val="21"/>
        </w:rPr>
        <w:t>Key words:</w:t>
      </w:r>
      <w:r>
        <w:rPr>
          <w:rFonts w:ascii="Times New Roman" w:eastAsia="宋体" w:hAnsi="Times New Roman" w:cs="Times New Roman"/>
          <w:szCs w:val="21"/>
        </w:rPr>
        <w:t xml:space="preserve"> Rural house; </w:t>
      </w:r>
      <w:r>
        <w:rPr>
          <w:rFonts w:ascii="Times New Roman" w:eastAsia="宋体" w:hAnsi="Times New Roman" w:cs="Times New Roman" w:hint="eastAsia"/>
          <w:szCs w:val="21"/>
        </w:rPr>
        <w:t>M</w:t>
      </w:r>
      <w:r>
        <w:rPr>
          <w:rFonts w:ascii="Times New Roman" w:eastAsia="宋体" w:hAnsi="Times New Roman" w:cs="Times New Roman"/>
          <w:szCs w:val="21"/>
        </w:rPr>
        <w:t>ultilayer perceptron;</w:t>
      </w:r>
      <w:r>
        <w:rPr>
          <w:rFonts w:ascii="Times New Roman" w:hAnsi="Times New Roman" w:cs="Times New Roman"/>
          <w:szCs w:val="21"/>
        </w:rPr>
        <w:t xml:space="preserve"> </w:t>
      </w:r>
      <w:r>
        <w:rPr>
          <w:rFonts w:ascii="Times New Roman" w:hAnsi="Times New Roman" w:cs="Times New Roman" w:hint="eastAsia"/>
          <w:szCs w:val="21"/>
        </w:rPr>
        <w:t>F</w:t>
      </w:r>
      <w:r>
        <w:rPr>
          <w:rFonts w:ascii="Times New Roman" w:hAnsi="Times New Roman" w:cs="Times New Roman"/>
          <w:szCs w:val="21"/>
        </w:rPr>
        <w:t>atalness level</w:t>
      </w:r>
      <w:r>
        <w:rPr>
          <w:rFonts w:ascii="Times New Roman" w:eastAsia="宋体" w:hAnsi="Times New Roman" w:cs="Times New Roman"/>
          <w:szCs w:val="21"/>
        </w:rPr>
        <w:t>; Evaluation</w:t>
      </w:r>
      <w:r>
        <w:rPr>
          <w:rFonts w:ascii="Times New Roman" w:eastAsia="宋体" w:hAnsi="Times New Roman" w:cs="Times New Roman" w:hint="eastAsia"/>
          <w:szCs w:val="21"/>
        </w:rPr>
        <w:t>;</w:t>
      </w:r>
      <w:r>
        <w:rPr>
          <w:szCs w:val="21"/>
        </w:rPr>
        <w:t xml:space="preserve"> </w:t>
      </w:r>
      <w:r>
        <w:rPr>
          <w:rFonts w:ascii="Times New Roman" w:eastAsia="宋体" w:hAnsi="Times New Roman" w:cs="Times New Roman"/>
          <w:szCs w:val="21"/>
        </w:rPr>
        <w:t>Pearson coefficient</w:t>
      </w:r>
    </w:p>
    <w:p w14:paraId="4DE154CE" w14:textId="77777777" w:rsidR="001F171F" w:rsidRDefault="001F171F">
      <w:pPr>
        <w:ind w:rightChars="200" w:right="420"/>
        <w:jc w:val="left"/>
        <w:rPr>
          <w:rFonts w:asciiTheme="minorEastAsia" w:hAnsiTheme="minorEastAsia"/>
          <w:b/>
          <w:sz w:val="18"/>
          <w:szCs w:val="18"/>
        </w:rPr>
        <w:sectPr w:rsidR="001F171F">
          <w:type w:val="continuous"/>
          <w:pgSz w:w="11906" w:h="16838"/>
          <w:pgMar w:top="1327" w:right="1474" w:bottom="1327" w:left="1474" w:header="851" w:footer="992" w:gutter="0"/>
          <w:cols w:space="425"/>
          <w:docGrid w:type="lines" w:linePitch="312"/>
        </w:sectPr>
      </w:pPr>
    </w:p>
    <w:p w14:paraId="587F3944" w14:textId="77777777" w:rsidR="001F171F" w:rsidRDefault="0017051B">
      <w:pPr>
        <w:jc w:val="left"/>
        <w:rPr>
          <w:rFonts w:ascii="黑体" w:eastAsia="黑体" w:hAnsi="黑体" w:cs="Times New Roman"/>
          <w:b/>
          <w:sz w:val="28"/>
          <w:szCs w:val="28"/>
        </w:rPr>
      </w:pPr>
      <w:r>
        <w:rPr>
          <w:rFonts w:ascii="黑体" w:eastAsia="黑体" w:hAnsi="黑体" w:cs="Times New Roman" w:hint="eastAsia"/>
          <w:b/>
          <w:sz w:val="28"/>
          <w:szCs w:val="28"/>
        </w:rPr>
        <w:t>0引 言</w:t>
      </w:r>
    </w:p>
    <w:p w14:paraId="23C4C05E" w14:textId="66B08689" w:rsidR="001F171F" w:rsidRDefault="0017051B">
      <w:pPr>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农村房屋住房安全是全世界所关注的问题。瑞士自</w:t>
      </w:r>
      <w:r>
        <w:rPr>
          <w:rFonts w:ascii="Times New Roman" w:eastAsia="宋体" w:hAnsi="Times New Roman" w:cs="Times New Roman" w:hint="eastAsia"/>
          <w:szCs w:val="21"/>
        </w:rPr>
        <w:t>1990</w:t>
      </w:r>
      <w:r>
        <w:rPr>
          <w:rFonts w:ascii="Times New Roman" w:eastAsia="宋体" w:hAnsi="Times New Roman" w:cs="Times New Roman" w:hint="eastAsia"/>
          <w:szCs w:val="21"/>
        </w:rPr>
        <w:t>年以来农村危房面积增加了两倍多，每年老化率</w:t>
      </w:r>
      <w:r>
        <w:rPr>
          <w:rFonts w:ascii="Times New Roman" w:eastAsia="宋体" w:hAnsi="Times New Roman" w:cs="Times New Roman" w:hint="eastAsia"/>
          <w:szCs w:val="21"/>
        </w:rPr>
        <w:t>1.5%</w:t>
      </w:r>
      <w:r>
        <w:rPr>
          <w:rFonts w:ascii="Times New Roman" w:eastAsia="宋体" w:hAnsi="Times New Roman" w:cs="Times New Roman" w:hint="eastAsia"/>
          <w:szCs w:val="21"/>
        </w:rPr>
        <w:t>，而新房建设项目进展缓慢</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ADDIN NE.Ref.{DC4CB271-2F10-4A2D-BDC9-5C5DC95F77FB}</w:instrText>
      </w:r>
      <w:r>
        <w:rPr>
          <w:rFonts w:ascii="Times New Roman" w:eastAsia="宋体" w:hAnsi="Times New Roman" w:cs="Times New Roman"/>
          <w:szCs w:val="21"/>
        </w:rPr>
        <w:fldChar w:fldCharType="separate"/>
      </w:r>
      <w:r w:rsidR="00EF1379">
        <w:rPr>
          <w:rFonts w:ascii="Times New Roman" w:hAnsi="Times New Roman" w:cs="Times New Roman"/>
          <w:color w:val="080000"/>
          <w:kern w:val="0"/>
          <w:szCs w:val="21"/>
          <w:vertAlign w:val="superscript"/>
        </w:rPr>
        <w:t>[1]</w:t>
      </w:r>
      <w:r>
        <w:rPr>
          <w:rFonts w:ascii="Times New Roman" w:eastAsia="宋体" w:hAnsi="Times New Roman" w:cs="Times New Roman"/>
          <w:szCs w:val="21"/>
        </w:rPr>
        <w:fldChar w:fldCharType="end"/>
      </w:r>
      <w:r>
        <w:rPr>
          <w:rFonts w:ascii="Times New Roman" w:eastAsia="宋体" w:hAnsi="Times New Roman" w:cs="Times New Roman" w:hint="eastAsia"/>
          <w:szCs w:val="21"/>
        </w:rPr>
        <w:t>。而在我国随着</w:t>
      </w:r>
      <w:r>
        <w:rPr>
          <w:rFonts w:ascii="Times New Roman" w:eastAsia="宋体" w:hAnsi="Times New Roman" w:cs="Times New Roman" w:hint="eastAsia"/>
          <w:szCs w:val="21"/>
        </w:rPr>
        <w:t>2020</w:t>
      </w:r>
      <w:r>
        <w:rPr>
          <w:rFonts w:ascii="Times New Roman" w:eastAsia="宋体" w:hAnsi="Times New Roman" w:cs="Times New Roman" w:hint="eastAsia"/>
          <w:szCs w:val="21"/>
        </w:rPr>
        <w:t>年脱贫攻坚战取得了全面胜利，农村人口生活水平不断提高。但仍有少量农村居民住房安</w:t>
      </w:r>
      <w:r>
        <w:rPr>
          <w:rFonts w:ascii="Times New Roman" w:eastAsia="宋体" w:hAnsi="Times New Roman" w:cs="Times New Roman" w:hint="eastAsia"/>
          <w:szCs w:val="21"/>
        </w:rPr>
        <w:t>全得不到保障，这就直接影响到了脱贫攻坚战的质量。从</w:t>
      </w:r>
      <w:r>
        <w:rPr>
          <w:rFonts w:ascii="Times New Roman" w:eastAsia="宋体" w:hAnsi="Times New Roman" w:cs="Times New Roman" w:hint="eastAsia"/>
          <w:szCs w:val="21"/>
        </w:rPr>
        <w:t>2008</w:t>
      </w:r>
      <w:r>
        <w:rPr>
          <w:rFonts w:ascii="Times New Roman" w:eastAsia="宋体" w:hAnsi="Times New Roman" w:cs="Times New Roman" w:hint="eastAsia"/>
          <w:szCs w:val="21"/>
        </w:rPr>
        <w:t>年全国开始试点危房改造工作，到现在已经有十多年的时间。大量学者也进行了许多研究，在我国西部地区农村房屋平均危房率达</w:t>
      </w:r>
      <w:r>
        <w:rPr>
          <w:rFonts w:ascii="Times New Roman" w:eastAsia="宋体" w:hAnsi="Times New Roman" w:cs="Times New Roman" w:hint="eastAsia"/>
          <w:szCs w:val="21"/>
        </w:rPr>
        <w:t>21.13%</w:t>
      </w:r>
      <w:r>
        <w:rPr>
          <w:rFonts w:ascii="Calibri" w:hAnsi="Calibri" w:cs="Calibri"/>
          <w:color w:val="080000"/>
          <w:kern w:val="0"/>
          <w:szCs w:val="21"/>
          <w:vertAlign w:val="superscript"/>
        </w:rPr>
        <w:fldChar w:fldCharType="begin"/>
      </w:r>
      <w:r>
        <w:rPr>
          <w:rFonts w:ascii="Calibri" w:hAnsi="Calibri" w:cs="Calibri"/>
          <w:color w:val="080000"/>
          <w:kern w:val="0"/>
          <w:szCs w:val="21"/>
          <w:vertAlign w:val="superscript"/>
        </w:rPr>
        <w:instrText xml:space="preserve"> ADDIN NE.Ref.{1EA7ED81-ECE8-4F06-BA97-2E1477C668D7}</w:instrText>
      </w:r>
      <w:r>
        <w:rPr>
          <w:rFonts w:ascii="Calibri" w:hAnsi="Calibri" w:cs="Calibri"/>
          <w:color w:val="080000"/>
          <w:kern w:val="0"/>
          <w:szCs w:val="21"/>
          <w:vertAlign w:val="superscript"/>
        </w:rPr>
        <w:fldChar w:fldCharType="separate"/>
      </w:r>
      <w:r w:rsidR="00EF1379">
        <w:rPr>
          <w:rFonts w:ascii="Calibri" w:hAnsi="Calibri" w:cs="Calibri"/>
          <w:color w:val="080000"/>
          <w:kern w:val="0"/>
          <w:szCs w:val="21"/>
          <w:vertAlign w:val="superscript"/>
        </w:rPr>
        <w:t>[2]</w:t>
      </w:r>
      <w:r>
        <w:rPr>
          <w:rFonts w:ascii="Calibri" w:hAnsi="Calibri" w:cs="Calibri"/>
          <w:color w:val="080000"/>
          <w:kern w:val="0"/>
          <w:szCs w:val="21"/>
          <w:vertAlign w:val="superscript"/>
        </w:rPr>
        <w:fldChar w:fldCharType="end"/>
      </w:r>
      <w:r>
        <w:rPr>
          <w:rFonts w:ascii="Times New Roman" w:eastAsia="宋体" w:hAnsi="Times New Roman" w:cs="Times New Roman" w:hint="eastAsia"/>
          <w:szCs w:val="21"/>
        </w:rPr>
        <w:t>。而在农村危房中承重墙开裂、墙体粉化风化和檩条严重腐蚀最为常见</w:t>
      </w:r>
      <w:r>
        <w:rPr>
          <w:rFonts w:ascii="Times New Roman" w:hAnsi="Times New Roman" w:cs="Times New Roman"/>
          <w:color w:val="080000"/>
          <w:kern w:val="0"/>
          <w:szCs w:val="21"/>
          <w:vertAlign w:val="superscript"/>
        </w:rPr>
        <w:fldChar w:fldCharType="begin"/>
      </w:r>
      <w:r>
        <w:rPr>
          <w:rFonts w:ascii="Times New Roman" w:hAnsi="Times New Roman" w:cs="Times New Roman"/>
          <w:color w:val="080000"/>
          <w:kern w:val="0"/>
          <w:szCs w:val="21"/>
          <w:vertAlign w:val="superscript"/>
        </w:rPr>
        <w:instrText xml:space="preserve"> ADDIN NE.Ref.{4D9B735D-DDE2-4CC4-AE13-DD754A5F4AF1}</w:instrText>
      </w:r>
      <w:r>
        <w:rPr>
          <w:rFonts w:ascii="Times New Roman" w:hAnsi="Times New Roman" w:cs="Times New Roman"/>
          <w:color w:val="080000"/>
          <w:kern w:val="0"/>
          <w:szCs w:val="21"/>
          <w:vertAlign w:val="superscript"/>
        </w:rPr>
        <w:fldChar w:fldCharType="separate"/>
      </w:r>
      <w:r w:rsidR="00EF1379">
        <w:rPr>
          <w:rFonts w:ascii="Times New Roman" w:hAnsi="Times New Roman" w:cs="Times New Roman"/>
          <w:color w:val="080000"/>
          <w:kern w:val="0"/>
          <w:szCs w:val="21"/>
          <w:vertAlign w:val="superscript"/>
        </w:rPr>
        <w:t>[3]</w:t>
      </w:r>
      <w:r>
        <w:rPr>
          <w:rFonts w:ascii="Times New Roman" w:hAnsi="Times New Roman" w:cs="Times New Roman"/>
          <w:color w:val="080000"/>
          <w:kern w:val="0"/>
          <w:szCs w:val="21"/>
          <w:vertAlign w:val="superscript"/>
        </w:rPr>
        <w:fldChar w:fldCharType="end"/>
      </w:r>
      <w:r>
        <w:rPr>
          <w:rFonts w:ascii="Times New Roman" w:eastAsia="宋体" w:hAnsi="Times New Roman" w:cs="Times New Roman" w:hint="eastAsia"/>
          <w:szCs w:val="21"/>
        </w:rPr>
        <w:t>。目前在危房改造过程中，传统方法检测首先需要专家对现场房屋进行实地踏勘，</w:t>
      </w:r>
      <w:r>
        <w:rPr>
          <w:rFonts w:ascii="Times New Roman" w:eastAsia="宋体" w:hAnsi="Times New Roman" w:cs="Times New Roman" w:hint="eastAsia"/>
          <w:szCs w:val="21"/>
        </w:rPr>
        <w:lastRenderedPageBreak/>
        <w:t>而我国农村面积之广，农房数量之多，仅仅依靠专家挨家挨户进行逐一上门入户检测耗时耗力</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ADDIN NE.Ref.{9E32AC4F-61AD-4B4E-894B-F0977A34FE76}</w:instrText>
      </w:r>
      <w:r>
        <w:rPr>
          <w:rFonts w:ascii="Times New Roman" w:eastAsia="宋体" w:hAnsi="Times New Roman" w:cs="Times New Roman"/>
          <w:szCs w:val="21"/>
        </w:rPr>
        <w:fldChar w:fldCharType="separate"/>
      </w:r>
      <w:r w:rsidR="00EF1379">
        <w:rPr>
          <w:rFonts w:ascii="Times New Roman" w:hAnsi="Times New Roman" w:cs="Times New Roman"/>
          <w:color w:val="080000"/>
          <w:kern w:val="0"/>
          <w:szCs w:val="21"/>
          <w:vertAlign w:val="superscript"/>
        </w:rPr>
        <w:t>[4, 5]</w:t>
      </w:r>
      <w:r>
        <w:rPr>
          <w:rFonts w:ascii="Times New Roman" w:eastAsia="宋体" w:hAnsi="Times New Roman" w:cs="Times New Roman"/>
          <w:szCs w:val="21"/>
        </w:rPr>
        <w:fldChar w:fldCharType="end"/>
      </w:r>
      <w:r>
        <w:rPr>
          <w:rFonts w:ascii="Times New Roman" w:eastAsia="宋体" w:hAnsi="Times New Roman" w:cs="Times New Roman" w:hint="eastAsia"/>
          <w:szCs w:val="21"/>
        </w:rPr>
        <w:t>。且专家单一判断这种方法也可能容易受到外部和主观推断的影响。反观现代新型</w:t>
      </w:r>
      <w:r>
        <w:rPr>
          <w:rFonts w:hint="eastAsia"/>
        </w:rPr>
        <w:t>智能检测</w:t>
      </w:r>
      <w:r>
        <w:rPr>
          <w:rFonts w:ascii="Times New Roman" w:eastAsia="宋体" w:hAnsi="Times New Roman" w:cs="Times New Roman" w:hint="eastAsia"/>
          <w:szCs w:val="21"/>
        </w:rPr>
        <w:t>技术</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ADDIN NE.Ref.{BC6AA6D6-E9E4-497B-B708-842AF6FE68BA}</w:instrText>
      </w:r>
      <w:r>
        <w:rPr>
          <w:rFonts w:ascii="Times New Roman" w:eastAsia="宋体" w:hAnsi="Times New Roman" w:cs="Times New Roman"/>
          <w:szCs w:val="21"/>
        </w:rPr>
        <w:fldChar w:fldCharType="separate"/>
      </w:r>
      <w:r w:rsidR="00EF1379">
        <w:rPr>
          <w:rFonts w:ascii="Times New Roman" w:hAnsi="Times New Roman" w:cs="Times New Roman"/>
          <w:color w:val="080000"/>
          <w:kern w:val="0"/>
          <w:szCs w:val="21"/>
          <w:vertAlign w:val="superscript"/>
        </w:rPr>
        <w:t>[6-8]</w:t>
      </w:r>
      <w:r>
        <w:rPr>
          <w:rFonts w:ascii="Times New Roman" w:eastAsia="宋体" w:hAnsi="Times New Roman" w:cs="Times New Roman"/>
          <w:szCs w:val="21"/>
        </w:rPr>
        <w:fldChar w:fldCharType="end"/>
      </w:r>
      <w:r>
        <w:rPr>
          <w:rFonts w:ascii="Times New Roman" w:eastAsia="宋体" w:hAnsi="Times New Roman" w:cs="Times New Roman" w:hint="eastAsia"/>
          <w:szCs w:val="21"/>
        </w:rPr>
        <w:t>，如红外线裂缝检测</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ADDIN NE.Ref.{014B29BE-A0F9-4ACE-9319-6DC077EC0E2E}</w:instrText>
      </w:r>
      <w:r>
        <w:rPr>
          <w:rFonts w:ascii="Times New Roman" w:eastAsia="宋体" w:hAnsi="Times New Roman" w:cs="Times New Roman"/>
          <w:szCs w:val="21"/>
        </w:rPr>
        <w:fldChar w:fldCharType="separate"/>
      </w:r>
      <w:r w:rsidR="00EF1379">
        <w:rPr>
          <w:rFonts w:ascii="Times New Roman" w:hAnsi="Times New Roman" w:cs="Times New Roman"/>
          <w:color w:val="080000"/>
          <w:kern w:val="0"/>
          <w:szCs w:val="21"/>
          <w:vertAlign w:val="superscript"/>
        </w:rPr>
        <w:t>[9]</w:t>
      </w:r>
      <w:r>
        <w:rPr>
          <w:rFonts w:ascii="Times New Roman" w:eastAsia="宋体" w:hAnsi="Times New Roman" w:cs="Times New Roman"/>
          <w:szCs w:val="21"/>
        </w:rPr>
        <w:fldChar w:fldCharType="end"/>
      </w:r>
      <w:r>
        <w:rPr>
          <w:rFonts w:ascii="Times New Roman" w:eastAsia="宋体" w:hAnsi="Times New Roman" w:cs="Times New Roman" w:hint="eastAsia"/>
          <w:szCs w:val="21"/>
        </w:rPr>
        <w:t>、超声波检测，存在着</w:t>
      </w:r>
      <w:r>
        <w:rPr>
          <w:rFonts w:hint="eastAsia"/>
        </w:rPr>
        <w:t>无人机设备昂贵、检测专业化程度较高的问题，图像识别检测对现场光线、场地环境要求较高</w:t>
      </w:r>
      <w:r>
        <w:fldChar w:fldCharType="begin"/>
      </w:r>
      <w:r>
        <w:instrText xml:space="preserve"> ADDIN NE.Ref.{78A24E50-1860-4E5D-A79A-0131B23A301A}</w:instrText>
      </w:r>
      <w:r>
        <w:fldChar w:fldCharType="separate"/>
      </w:r>
      <w:r w:rsidR="00EF1379">
        <w:rPr>
          <w:rFonts w:ascii="Calibri" w:hAnsi="Calibri" w:cs="Calibri"/>
          <w:color w:val="080000"/>
          <w:kern w:val="0"/>
          <w:szCs w:val="21"/>
          <w:vertAlign w:val="superscript"/>
        </w:rPr>
        <w:t>[10]</w:t>
      </w:r>
      <w:r>
        <w:fldChar w:fldCharType="end"/>
      </w:r>
      <w:r>
        <w:rPr>
          <w:rFonts w:hint="eastAsia"/>
        </w:rPr>
        <w:t>也尚未在实际工程中广泛运用。</w:t>
      </w:r>
    </w:p>
    <w:p w14:paraId="4E14A7BF" w14:textId="5527E570" w:rsidR="001F171F" w:rsidRDefault="0017051B">
      <w:pPr>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为解决上述不足，</w:t>
      </w:r>
      <w:bookmarkStart w:id="0" w:name="_Hlk127517296"/>
      <w:r>
        <w:rPr>
          <w:rFonts w:ascii="Times New Roman" w:eastAsia="宋体" w:hAnsi="Times New Roman" w:cs="Times New Roman" w:hint="eastAsia"/>
          <w:szCs w:val="21"/>
        </w:rPr>
        <w:t>本研究通过因子识别与相关性分析来确定相关因子，并建立多层感知器（</w:t>
      </w:r>
      <w:r>
        <w:rPr>
          <w:rFonts w:ascii="Times New Roman" w:eastAsia="宋体" w:hAnsi="Times New Roman" w:cs="Times New Roman" w:hint="eastAsia"/>
          <w:szCs w:val="21"/>
        </w:rPr>
        <w:t>MLP</w:t>
      </w:r>
      <w:r>
        <w:rPr>
          <w:rFonts w:ascii="Times New Roman" w:eastAsia="宋体" w:hAnsi="Times New Roman" w:cs="Times New Roman" w:hint="eastAsia"/>
          <w:szCs w:val="21"/>
        </w:rPr>
        <w:t>）模型。该模型采用机器深度学习的方法，</w:t>
      </w:r>
      <w:r w:rsidR="00163ABC" w:rsidRPr="00163ABC">
        <w:rPr>
          <w:rFonts w:ascii="Times New Roman" w:eastAsia="宋体" w:hAnsi="Times New Roman" w:cs="Times New Roman" w:hint="eastAsia"/>
          <w:szCs w:val="21"/>
        </w:rPr>
        <w:t>目前已在生物、化工、医疗等领域运用，但尚未在房建管理情形下使用，故本文想借此来提供一种农村老旧房屋管理的方法</w:t>
      </w:r>
      <w:r w:rsidR="00163ABC">
        <w:rPr>
          <w:rFonts w:ascii="Times New Roman" w:eastAsia="宋体" w:hAnsi="Times New Roman" w:cs="Times New Roman" w:hint="eastAsia"/>
          <w:szCs w:val="21"/>
        </w:rPr>
        <w:t>，即</w:t>
      </w:r>
      <w:r>
        <w:rPr>
          <w:rFonts w:ascii="Times New Roman" w:eastAsia="宋体" w:hAnsi="Times New Roman" w:cs="Times New Roman" w:hint="eastAsia"/>
          <w:szCs w:val="21"/>
        </w:rPr>
        <w:t>能够自动将农村房屋分类为不同的风险等级，从而替代专家决策，以减轻对专家判断的严重依赖。</w:t>
      </w:r>
      <w:bookmarkEnd w:id="0"/>
      <w:r>
        <w:rPr>
          <w:rFonts w:ascii="Times New Roman" w:eastAsia="宋体" w:hAnsi="Times New Roman" w:cs="Times New Roman" w:hint="eastAsia"/>
          <w:szCs w:val="21"/>
        </w:rPr>
        <w:t>村镇街道管理人员可基于此模型对辖区的老旧房屋做出初步鉴定，达到对农村危房的及时排查，降低专业测评的使用门槛，从而加快乡村振兴与新农村建设的步伐。</w:t>
      </w:r>
    </w:p>
    <w:p w14:paraId="09741CD0" w14:textId="77777777" w:rsidR="001F171F" w:rsidRDefault="0017051B">
      <w:pPr>
        <w:jc w:val="left"/>
        <w:rPr>
          <w:rFonts w:ascii="黑体" w:eastAsia="黑体" w:hAnsi="黑体" w:cs="Times New Roman"/>
          <w:b/>
          <w:sz w:val="28"/>
          <w:szCs w:val="28"/>
        </w:rPr>
      </w:pPr>
      <w:r>
        <w:rPr>
          <w:rFonts w:ascii="黑体" w:eastAsia="黑体" w:hAnsi="黑体" w:cs="Times New Roman" w:hint="eastAsia"/>
          <w:b/>
          <w:sz w:val="28"/>
          <w:szCs w:val="28"/>
        </w:rPr>
        <w:t>1 研究方法与思路</w:t>
      </w:r>
    </w:p>
    <w:p w14:paraId="4682038C" w14:textId="4575CBB2" w:rsidR="001F171F" w:rsidRDefault="0017051B">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笔者通过阅读文献与</w:t>
      </w:r>
      <w:r>
        <w:rPr>
          <w:rFonts w:ascii="Times New Roman" w:eastAsia="宋体" w:hAnsi="Times New Roman" w:cs="Times New Roman" w:hint="eastAsia"/>
          <w:szCs w:val="21"/>
        </w:rPr>
        <w:t xml:space="preserve">JGJT 363-2014 </w:t>
      </w:r>
      <w:r>
        <w:rPr>
          <w:rFonts w:ascii="Times New Roman" w:eastAsia="宋体" w:hAnsi="Times New Roman" w:cs="Times New Roman" w:hint="eastAsia"/>
          <w:szCs w:val="21"/>
        </w:rPr>
        <w:t>《农村住房危险性鉴定标准》</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ADDIN NE.Ref.{E2BCDFDE-FA23-41FE-838D-57701889A0D8}</w:instrText>
      </w:r>
      <w:r>
        <w:rPr>
          <w:rFonts w:ascii="Times New Roman" w:eastAsia="宋体" w:hAnsi="Times New Roman" w:cs="Times New Roman"/>
          <w:szCs w:val="21"/>
        </w:rPr>
        <w:fldChar w:fldCharType="separate"/>
      </w:r>
      <w:r w:rsidR="00EF1379">
        <w:rPr>
          <w:rFonts w:ascii="Times New Roman" w:hAnsi="Times New Roman" w:cs="Times New Roman"/>
          <w:color w:val="080000"/>
          <w:kern w:val="0"/>
          <w:szCs w:val="21"/>
          <w:vertAlign w:val="superscript"/>
        </w:rPr>
        <w:t>[11]</w:t>
      </w:r>
      <w:r>
        <w:rPr>
          <w:rFonts w:ascii="Times New Roman" w:eastAsia="宋体" w:hAnsi="Times New Roman" w:cs="Times New Roman"/>
          <w:szCs w:val="21"/>
        </w:rPr>
        <w:fldChar w:fldCharType="end"/>
      </w:r>
      <w:r>
        <w:rPr>
          <w:rFonts w:ascii="Times New Roman" w:eastAsia="宋体" w:hAnsi="Times New Roman" w:cs="Times New Roman" w:hint="eastAsia"/>
          <w:szCs w:val="21"/>
        </w:rPr>
        <w:t>对比确定农村房屋危险性相关因子，对标准中的相关因子进行扩充，然后通过专家意见与皮尔逊相关性分析对其在数据上进行验证，最后形成多层感知器（</w:t>
      </w:r>
      <w:r>
        <w:rPr>
          <w:rFonts w:ascii="Times New Roman" w:eastAsia="宋体" w:hAnsi="Times New Roman" w:cs="Times New Roman" w:hint="eastAsia"/>
          <w:szCs w:val="21"/>
        </w:rPr>
        <w:t>MLP</w:t>
      </w:r>
      <w:r>
        <w:rPr>
          <w:rFonts w:ascii="Times New Roman" w:eastAsia="宋体" w:hAnsi="Times New Roman" w:cs="Times New Roman" w:hint="eastAsia"/>
          <w:szCs w:val="21"/>
        </w:rPr>
        <w:t>）模型。在模型构建完成后，将对模型进行两次准确性检验，分别是基于专家收集数据的检验与模拟基础管理人员或村民自行使用时的模型准确率检验。</w:t>
      </w:r>
    </w:p>
    <w:p w14:paraId="04CEDD3E" w14:textId="77777777" w:rsidR="001F171F" w:rsidRDefault="0017051B">
      <w:pPr>
        <w:pStyle w:val="2"/>
        <w:rPr>
          <w:rFonts w:ascii="黑体" w:hAnsi="黑体"/>
          <w:b w:val="0"/>
        </w:rPr>
      </w:pPr>
      <w:r>
        <w:rPr>
          <w:rFonts w:ascii="黑体" w:hAnsi="黑体"/>
          <w:b w:val="0"/>
        </w:rPr>
        <w:t>1.1</w:t>
      </w:r>
      <w:r>
        <w:rPr>
          <w:rFonts w:ascii="黑体" w:hAnsi="黑体" w:hint="eastAsia"/>
          <w:b w:val="0"/>
        </w:rPr>
        <w:t xml:space="preserve"> </w:t>
      </w:r>
      <w:r>
        <w:rPr>
          <w:rFonts w:ascii="黑体" w:hAnsi="黑体"/>
          <w:b w:val="0"/>
        </w:rPr>
        <w:t>研究过程</w:t>
      </w:r>
    </w:p>
    <w:p w14:paraId="0F0A3CAA" w14:textId="3ED51DB6" w:rsidR="001F171F" w:rsidRDefault="0017051B">
      <w:pPr>
        <w:ind w:firstLineChars="200" w:firstLine="420"/>
        <w:rPr>
          <w:rFonts w:ascii="Times New Roman" w:eastAsia="宋体" w:hAnsi="Times New Roman" w:cs="Times New Roman"/>
          <w:szCs w:val="21"/>
        </w:rPr>
      </w:pPr>
      <w:r>
        <w:t>本次研究调查样本选自江苏省</w:t>
      </w:r>
      <w:r>
        <w:rPr>
          <w:rFonts w:hint="eastAsia"/>
        </w:rPr>
        <w:t>连云港市海州区云台街道、花果山街道、宁海街道、锦屏镇、板浦镇共计</w:t>
      </w:r>
      <w:r>
        <w:rPr>
          <w:rFonts w:ascii="Times New Roman" w:hAnsi="Times New Roman" w:cs="Times New Roman"/>
        </w:rPr>
        <w:t>5</w:t>
      </w:r>
      <w:r>
        <w:rPr>
          <w:rFonts w:hint="eastAsia"/>
        </w:rPr>
        <w:t>个镇、街道，涵盖了</w:t>
      </w:r>
      <w:r>
        <w:rPr>
          <w:rFonts w:ascii="Times New Roman" w:hAnsi="Times New Roman" w:cs="Times New Roman"/>
        </w:rPr>
        <w:t>51</w:t>
      </w:r>
      <w:r>
        <w:rPr>
          <w:rFonts w:hint="eastAsia"/>
        </w:rPr>
        <w:t>个村，</w:t>
      </w:r>
      <w:r>
        <w:rPr>
          <w:rFonts w:ascii="Times New Roman" w:eastAsia="黑体" w:hAnsi="Times New Roman" w:cs="Times New Roman"/>
        </w:rPr>
        <w:t>864</w:t>
      </w:r>
      <w:r>
        <w:rPr>
          <w:rFonts w:hint="eastAsia"/>
        </w:rPr>
        <w:t>栋</w:t>
      </w:r>
      <w:r w:rsidR="00670294">
        <w:rPr>
          <w:rFonts w:hint="eastAsia"/>
        </w:rPr>
        <w:t>老旧</w:t>
      </w:r>
      <w:r>
        <w:rPr>
          <w:rFonts w:hint="eastAsia"/>
        </w:rPr>
        <w:t>农房作为研究对象。经过为期</w:t>
      </w:r>
      <w:r>
        <w:rPr>
          <w:rFonts w:hint="eastAsia"/>
        </w:rPr>
        <w:t>7-8</w:t>
      </w:r>
      <w:r>
        <w:rPr>
          <w:rFonts w:hint="eastAsia"/>
        </w:rPr>
        <w:t>个月的走访检测，实地了解每栋农村危房的建造年代、结构形式、对房屋布局、面积进行实地测量，并对所存在的危险点进行记录并拍照存证。</w:t>
      </w:r>
      <w:r>
        <w:rPr>
          <w:rFonts w:ascii="Times New Roman" w:eastAsia="宋体" w:hAnsi="Times New Roman" w:cs="Times New Roman" w:hint="eastAsia"/>
          <w:szCs w:val="21"/>
        </w:rPr>
        <w:t>研究过程中共成立了两个专家组进行数据收集。所有专家均在相关领域具有十年以上的学术或实践经验。</w:t>
      </w:r>
      <w:r>
        <w:rPr>
          <w:rFonts w:ascii="Times New Roman" w:eastAsia="宋体" w:hAnsi="Times New Roman" w:cs="Times New Roman" w:hint="eastAsia"/>
          <w:szCs w:val="21"/>
        </w:rPr>
        <w:t>A</w:t>
      </w:r>
      <w:r>
        <w:rPr>
          <w:rFonts w:ascii="Times New Roman" w:eastAsia="宋体" w:hAnsi="Times New Roman" w:cs="Times New Roman" w:hint="eastAsia"/>
          <w:szCs w:val="21"/>
        </w:rPr>
        <w:t>组专家由</w:t>
      </w:r>
      <w:r>
        <w:rPr>
          <w:rFonts w:ascii="Times New Roman" w:eastAsia="宋体" w:hAnsi="Times New Roman" w:cs="Times New Roman" w:hint="eastAsia"/>
          <w:szCs w:val="21"/>
        </w:rPr>
        <w:t>5</w:t>
      </w:r>
      <w:r>
        <w:rPr>
          <w:rFonts w:ascii="Times New Roman" w:eastAsia="宋体" w:hAnsi="Times New Roman" w:cs="Times New Roman" w:hint="eastAsia"/>
          <w:szCs w:val="21"/>
        </w:rPr>
        <w:t>名专家组成，负责在目标区域进行现场调查，并收集有关农村房屋危险性情况的数据。做到彼此不一定认识，彼此之间也没有相互交流，从而最大限度地保持了独立性和公正性。</w:t>
      </w:r>
      <w:r>
        <w:rPr>
          <w:rFonts w:ascii="Times New Roman" w:eastAsia="宋体" w:hAnsi="Times New Roman" w:cs="Times New Roman" w:hint="eastAsia"/>
          <w:szCs w:val="21"/>
        </w:rPr>
        <w:t>51</w:t>
      </w:r>
      <w:r>
        <w:rPr>
          <w:rFonts w:ascii="Times New Roman" w:eastAsia="宋体" w:hAnsi="Times New Roman" w:cs="Times New Roman" w:hint="eastAsia"/>
          <w:szCs w:val="21"/>
        </w:rPr>
        <w:t>个村的</w:t>
      </w:r>
      <w:r>
        <w:rPr>
          <w:rFonts w:ascii="Times New Roman" w:eastAsia="宋体" w:hAnsi="Times New Roman" w:cs="Times New Roman" w:hint="eastAsia"/>
          <w:szCs w:val="21"/>
        </w:rPr>
        <w:t>864</w:t>
      </w:r>
      <w:r>
        <w:rPr>
          <w:rFonts w:ascii="Times New Roman" w:eastAsia="宋体" w:hAnsi="Times New Roman" w:cs="Times New Roman" w:hint="eastAsia"/>
          <w:szCs w:val="21"/>
        </w:rPr>
        <w:t>栋农村房屋为研究样本，其各自的因子作为</w:t>
      </w:r>
      <w:r>
        <w:rPr>
          <w:rFonts w:ascii="Times New Roman" w:eastAsia="宋体" w:hAnsi="Times New Roman" w:cs="Times New Roman" w:hint="eastAsia"/>
          <w:szCs w:val="21"/>
        </w:rPr>
        <w:t>SPSS</w:t>
      </w:r>
      <w:r>
        <w:rPr>
          <w:rFonts w:ascii="Times New Roman" w:eastAsia="宋体" w:hAnsi="Times New Roman" w:cs="Times New Roman" w:hint="eastAsia"/>
          <w:szCs w:val="21"/>
        </w:rPr>
        <w:t>软件的输入层，软件</w:t>
      </w:r>
      <w:r>
        <w:rPr>
          <w:rFonts w:ascii="Times New Roman" w:eastAsia="宋体" w:hAnsi="Times New Roman" w:cs="Times New Roman" w:hint="eastAsia"/>
          <w:szCs w:val="21"/>
        </w:rPr>
        <w:t>自动抽取</w:t>
      </w:r>
      <w:r>
        <w:rPr>
          <w:rFonts w:ascii="Times New Roman" w:eastAsia="宋体" w:hAnsi="Times New Roman" w:cs="Times New Roman" w:hint="eastAsia"/>
          <w:szCs w:val="21"/>
        </w:rPr>
        <w:t>70%</w:t>
      </w:r>
      <w:r>
        <w:rPr>
          <w:rFonts w:ascii="Times New Roman" w:eastAsia="宋体" w:hAnsi="Times New Roman" w:cs="Times New Roman" w:hint="eastAsia"/>
          <w:szCs w:val="21"/>
        </w:rPr>
        <w:t>作为模型训练，</w:t>
      </w:r>
      <w:r>
        <w:rPr>
          <w:rFonts w:ascii="Times New Roman" w:eastAsia="宋体" w:hAnsi="Times New Roman" w:cs="Times New Roman" w:hint="eastAsia"/>
          <w:szCs w:val="21"/>
        </w:rPr>
        <w:t>30%</w:t>
      </w:r>
      <w:r>
        <w:rPr>
          <w:rFonts w:ascii="Times New Roman" w:eastAsia="宋体" w:hAnsi="Times New Roman" w:cs="Times New Roman" w:hint="eastAsia"/>
          <w:szCs w:val="21"/>
        </w:rPr>
        <w:t>作为模型验证。</w:t>
      </w:r>
      <w:r>
        <w:rPr>
          <w:rFonts w:ascii="Times New Roman" w:eastAsia="宋体" w:hAnsi="Times New Roman" w:cs="Times New Roman" w:hint="eastAsia"/>
          <w:szCs w:val="21"/>
        </w:rPr>
        <w:t>B</w:t>
      </w:r>
      <w:r>
        <w:rPr>
          <w:rFonts w:ascii="Times New Roman" w:eastAsia="宋体" w:hAnsi="Times New Roman" w:cs="Times New Roman" w:hint="eastAsia"/>
          <w:szCs w:val="21"/>
        </w:rPr>
        <w:t>组专家组也有</w:t>
      </w:r>
      <w:r>
        <w:rPr>
          <w:rFonts w:ascii="Times New Roman" w:eastAsia="宋体" w:hAnsi="Times New Roman" w:cs="Times New Roman" w:hint="eastAsia"/>
          <w:szCs w:val="21"/>
        </w:rPr>
        <w:t>5</w:t>
      </w:r>
      <w:r>
        <w:rPr>
          <w:rFonts w:ascii="Times New Roman" w:eastAsia="宋体" w:hAnsi="Times New Roman" w:cs="Times New Roman" w:hint="eastAsia"/>
          <w:szCs w:val="21"/>
        </w:rPr>
        <w:t>名专家，负责分别验证因子关系、模型准确率和敏感性分析。其中</w:t>
      </w:r>
      <w:r>
        <w:rPr>
          <w:rFonts w:ascii="Times New Roman" w:eastAsia="宋体" w:hAnsi="Times New Roman" w:cs="Times New Roman" w:hint="eastAsia"/>
          <w:szCs w:val="21"/>
        </w:rPr>
        <w:t>A</w:t>
      </w:r>
      <w:r>
        <w:rPr>
          <w:rFonts w:ascii="Times New Roman" w:eastAsia="宋体" w:hAnsi="Times New Roman" w:cs="Times New Roman" w:hint="eastAsia"/>
          <w:szCs w:val="21"/>
        </w:rPr>
        <w:t>、</w:t>
      </w:r>
      <w:r>
        <w:rPr>
          <w:rFonts w:ascii="Times New Roman" w:eastAsia="宋体" w:hAnsi="Times New Roman" w:cs="Times New Roman" w:hint="eastAsia"/>
          <w:szCs w:val="21"/>
        </w:rPr>
        <w:t>B</w:t>
      </w:r>
      <w:r>
        <w:rPr>
          <w:rFonts w:ascii="Times New Roman" w:eastAsia="宋体" w:hAnsi="Times New Roman" w:cs="Times New Roman" w:hint="eastAsia"/>
          <w:szCs w:val="21"/>
        </w:rPr>
        <w:t>两组中分别选出两位在相关领域拥有最长行业经验的作者担任了两队组长，以便研究的正常的运作。</w:t>
      </w:r>
    </w:p>
    <w:p w14:paraId="16C5EE86" w14:textId="77777777" w:rsidR="001F171F" w:rsidRDefault="0017051B">
      <w:pPr>
        <w:pStyle w:val="2"/>
        <w:rPr>
          <w:rFonts w:ascii="黑体" w:hAnsi="黑体"/>
          <w:b w:val="0"/>
        </w:rPr>
      </w:pPr>
      <w:r>
        <w:rPr>
          <w:rFonts w:ascii="黑体" w:hAnsi="黑体"/>
          <w:b w:val="0"/>
        </w:rPr>
        <w:t>1.2</w:t>
      </w:r>
      <w:r>
        <w:rPr>
          <w:rFonts w:ascii="黑体" w:hAnsi="黑体" w:hint="eastAsia"/>
          <w:b w:val="0"/>
        </w:rPr>
        <w:t xml:space="preserve"> </w:t>
      </w:r>
      <w:r>
        <w:rPr>
          <w:rFonts w:ascii="黑体" w:hAnsi="黑体"/>
          <w:b w:val="0"/>
        </w:rPr>
        <w:t>数据分析方法</w:t>
      </w:r>
    </w:p>
    <w:p w14:paraId="425C36F6" w14:textId="77777777" w:rsidR="001F171F" w:rsidRDefault="0017051B">
      <w:pPr>
        <w:pStyle w:val="3"/>
        <w:rPr>
          <w:rFonts w:ascii="仿宋" w:eastAsia="仿宋" w:hAnsi="仿宋"/>
          <w:b/>
        </w:rPr>
      </w:pPr>
      <w:r>
        <w:rPr>
          <w:rFonts w:ascii="仿宋" w:eastAsia="仿宋" w:hAnsi="仿宋"/>
          <w:b/>
        </w:rPr>
        <w:t>1.2.1</w:t>
      </w:r>
      <w:r>
        <w:rPr>
          <w:rFonts w:ascii="仿宋" w:eastAsia="仿宋" w:hAnsi="仿宋" w:hint="eastAsia"/>
          <w:b/>
        </w:rPr>
        <w:t xml:space="preserve"> </w:t>
      </w:r>
      <w:r>
        <w:rPr>
          <w:rFonts w:ascii="仿宋" w:eastAsia="仿宋" w:hAnsi="仿宋"/>
          <w:b/>
        </w:rPr>
        <w:t>皮尔逊相关性分析</w:t>
      </w:r>
    </w:p>
    <w:p w14:paraId="66B5629E" w14:textId="49BDEFFA" w:rsidR="001F171F" w:rsidRDefault="0017051B">
      <w:pPr>
        <w:ind w:firstLineChars="200" w:firstLine="420"/>
      </w:pPr>
      <w:r>
        <w:rPr>
          <w:rFonts w:hint="eastAsia"/>
        </w:rPr>
        <w:t>皮尔逊相关系数是用来衡量定距型变量间线性相关关系。不仅可以计算出变量之间相关性的大小，还提供相关性的方向信息。具体如公式</w:t>
      </w:r>
      <w:r>
        <w:rPr>
          <w:rFonts w:hint="eastAsia"/>
        </w:rPr>
        <w:t>(1)</w:t>
      </w:r>
      <w:r>
        <w:rPr>
          <w:rFonts w:hint="eastAsia"/>
        </w:rPr>
        <w:t>所示</w:t>
      </w:r>
      <w:r>
        <w:rPr>
          <w:rFonts w:ascii="Times New Roman" w:hAnsi="Times New Roman" w:cs="Times New Roman"/>
        </w:rPr>
        <w:fldChar w:fldCharType="begin"/>
      </w:r>
      <w:r>
        <w:rPr>
          <w:rFonts w:ascii="Times New Roman" w:hAnsi="Times New Roman" w:cs="Times New Roman"/>
        </w:rPr>
        <w:instrText xml:space="preserve"> ADDIN NE.Ref.{51995B4B-7112-4DD7-B9BD-FAEDB3615825}</w:instrText>
      </w:r>
      <w:r>
        <w:rPr>
          <w:rFonts w:ascii="Times New Roman" w:hAnsi="Times New Roman" w:cs="Times New Roman"/>
        </w:rPr>
        <w:fldChar w:fldCharType="separate"/>
      </w:r>
      <w:r w:rsidR="00EF1379">
        <w:rPr>
          <w:rFonts w:ascii="Times New Roman" w:hAnsi="Times New Roman" w:cs="Times New Roman"/>
          <w:color w:val="080000"/>
          <w:kern w:val="0"/>
          <w:szCs w:val="21"/>
          <w:vertAlign w:val="superscript"/>
        </w:rPr>
        <w:t>[12]</w:t>
      </w:r>
      <w:r>
        <w:rPr>
          <w:rFonts w:ascii="Times New Roman" w:hAnsi="Times New Roman" w:cs="Times New Roman"/>
        </w:rPr>
        <w:fldChar w:fldCharType="end"/>
      </w:r>
      <w:r>
        <w:rPr>
          <w:rFonts w:hint="eastAsia"/>
        </w:rPr>
        <w:t>。</w:t>
      </w:r>
    </w:p>
    <w:p w14:paraId="57952CC6" w14:textId="77777777" w:rsidR="001F171F" w:rsidRDefault="0017051B">
      <w:pPr>
        <w:ind w:firstLineChars="200" w:firstLine="560"/>
        <w:rPr>
          <w:sz w:val="24"/>
        </w:rPr>
      </w:pPr>
      <m:oMath>
        <m:r>
          <m:rPr>
            <m:sty m:val="p"/>
          </m:rPr>
          <w:rPr>
            <w:rFonts w:ascii="Cambria Math" w:hAnsi="Cambria Math" w:cs="Times New Roman"/>
            <w:sz w:val="28"/>
          </w:rPr>
          <m:t>r=</m:t>
        </m:r>
        <m:f>
          <m:fPr>
            <m:ctrlPr>
              <w:rPr>
                <w:rFonts w:ascii="Cambria Math" w:hAnsi="Cambria Math" w:cs="Times New Roman"/>
                <w:sz w:val="28"/>
              </w:rPr>
            </m:ctrlPr>
          </m:fPr>
          <m:num>
            <m:nary>
              <m:naryPr>
                <m:chr m:val="∑"/>
                <m:limLoc m:val="undOvr"/>
                <m:ctrlPr>
                  <w:rPr>
                    <w:rFonts w:ascii="Cambria Math" w:hAnsi="Cambria Math" w:cs="Times New Roman"/>
                    <w:i/>
                    <w:sz w:val="28"/>
                  </w:rPr>
                </m:ctrlPr>
              </m:naryPr>
              <m:sub>
                <m:r>
                  <w:rPr>
                    <w:rFonts w:ascii="Cambria Math" w:hAnsi="Cambria Math" w:cs="Times New Roman"/>
                    <w:sz w:val="28"/>
                  </w:rPr>
                  <m:t>i=1</m:t>
                </m:r>
              </m:sub>
              <m:sup>
                <m:r>
                  <w:rPr>
                    <w:rFonts w:ascii="Cambria Math" w:hAnsi="Cambria Math" w:cs="Times New Roman"/>
                    <w:sz w:val="28"/>
                  </w:rPr>
                  <m:t>n</m:t>
                </m:r>
              </m:sup>
              <m:e>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i</m:t>
                        </m:r>
                      </m:sub>
                    </m:sSub>
                    <m:r>
                      <w:rPr>
                        <w:rFonts w:ascii="Cambria Math" w:hAnsi="Cambria Math" w:cs="Times New Roman"/>
                        <w:sz w:val="28"/>
                      </w:rPr>
                      <m:t>-</m:t>
                    </m:r>
                    <m:acc>
                      <m:accPr>
                        <m:chr m:val="̅"/>
                        <m:ctrlPr>
                          <w:rPr>
                            <w:rFonts w:ascii="Cambria Math" w:hAnsi="Cambria Math" w:cs="Times New Roman"/>
                            <w:i/>
                            <w:sz w:val="28"/>
                          </w:rPr>
                        </m:ctrlPr>
                      </m:accPr>
                      <m:e>
                        <m:r>
                          <w:rPr>
                            <w:rFonts w:ascii="Cambria Math" w:hAnsi="Cambria Math" w:cs="Times New Roman"/>
                            <w:sz w:val="28"/>
                          </w:rPr>
                          <m:t>x</m:t>
                        </m:r>
                      </m:e>
                    </m:acc>
                  </m:e>
                </m:d>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y</m:t>
                        </m:r>
                      </m:e>
                      <m:sub>
                        <m:r>
                          <w:rPr>
                            <w:rFonts w:ascii="Cambria Math" w:hAnsi="Cambria Math" w:cs="Times New Roman"/>
                            <w:sz w:val="28"/>
                          </w:rPr>
                          <m:t>i</m:t>
                        </m:r>
                      </m:sub>
                    </m:sSub>
                    <m:r>
                      <w:rPr>
                        <w:rFonts w:ascii="Cambria Math" w:hAnsi="Cambria Math" w:cs="Times New Roman"/>
                        <w:sz w:val="28"/>
                      </w:rPr>
                      <m:t>-</m:t>
                    </m:r>
                    <m:acc>
                      <m:accPr>
                        <m:chr m:val="̅"/>
                        <m:ctrlPr>
                          <w:rPr>
                            <w:rFonts w:ascii="Cambria Math" w:hAnsi="Cambria Math" w:cs="Times New Roman"/>
                            <w:i/>
                            <w:sz w:val="28"/>
                          </w:rPr>
                        </m:ctrlPr>
                      </m:accPr>
                      <m:e>
                        <m:r>
                          <w:rPr>
                            <w:rFonts w:ascii="Cambria Math" w:hAnsi="Cambria Math" w:cs="Times New Roman"/>
                            <w:sz w:val="28"/>
                          </w:rPr>
                          <m:t>y</m:t>
                        </m:r>
                      </m:e>
                    </m:acc>
                  </m:e>
                </m:d>
              </m:e>
            </m:nary>
          </m:num>
          <m:den>
            <m:rad>
              <m:radPr>
                <m:degHide m:val="1"/>
                <m:ctrlPr>
                  <w:rPr>
                    <w:rFonts w:ascii="Cambria Math" w:hAnsi="Cambria Math" w:cs="Times New Roman"/>
                    <w:i/>
                    <w:sz w:val="28"/>
                  </w:rPr>
                </m:ctrlPr>
              </m:radPr>
              <m:deg/>
              <m:e>
                <m:nary>
                  <m:naryPr>
                    <m:chr m:val="∑"/>
                    <m:limLoc m:val="undOvr"/>
                    <m:ctrlPr>
                      <w:rPr>
                        <w:rFonts w:ascii="Cambria Math" w:hAnsi="Cambria Math" w:cs="Times New Roman"/>
                        <w:i/>
                        <w:sz w:val="28"/>
                      </w:rPr>
                    </m:ctrlPr>
                  </m:naryPr>
                  <m:sub>
                    <m:r>
                      <w:rPr>
                        <w:rFonts w:ascii="Cambria Math" w:hAnsi="Cambria Math" w:cs="Times New Roman"/>
                        <w:sz w:val="28"/>
                      </w:rPr>
                      <m:t>i=1</m:t>
                    </m:r>
                  </m:sub>
                  <m:sup>
                    <m:r>
                      <w:rPr>
                        <w:rFonts w:ascii="Cambria Math" w:hAnsi="Cambria Math" w:cs="Times New Roman"/>
                        <w:sz w:val="28"/>
                      </w:rPr>
                      <m:t>n</m:t>
                    </m:r>
                  </m:sup>
                  <m:e>
                    <m:sSup>
                      <m:sSupPr>
                        <m:ctrlPr>
                          <w:rPr>
                            <w:rFonts w:ascii="Cambria Math" w:hAnsi="Cambria Math" w:cs="Times New Roman"/>
                            <w:i/>
                            <w:sz w:val="28"/>
                          </w:rPr>
                        </m:ctrlPr>
                      </m:sSupPr>
                      <m:e>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i</m:t>
                                </m:r>
                              </m:sub>
                            </m:sSub>
                            <m:r>
                              <w:rPr>
                                <w:rFonts w:ascii="Cambria Math" w:hAnsi="Cambria Math" w:cs="Times New Roman"/>
                                <w:sz w:val="28"/>
                              </w:rPr>
                              <m:t>-</m:t>
                            </m:r>
                            <m:acc>
                              <m:accPr>
                                <m:chr m:val="̅"/>
                                <m:ctrlPr>
                                  <w:rPr>
                                    <w:rFonts w:ascii="Cambria Math" w:hAnsi="Cambria Math" w:cs="Times New Roman"/>
                                    <w:i/>
                                    <w:sz w:val="28"/>
                                  </w:rPr>
                                </m:ctrlPr>
                              </m:accPr>
                              <m:e>
                                <m:r>
                                  <w:rPr>
                                    <w:rFonts w:ascii="Cambria Math" w:hAnsi="Cambria Math" w:cs="Times New Roman"/>
                                    <w:sz w:val="28"/>
                                  </w:rPr>
                                  <m:t>x</m:t>
                                </m:r>
                              </m:e>
                            </m:acc>
                          </m:e>
                        </m:d>
                      </m:e>
                      <m:sup>
                        <m:r>
                          <w:rPr>
                            <w:rFonts w:ascii="Cambria Math" w:hAnsi="Cambria Math" w:cs="Times New Roman"/>
                            <w:sz w:val="28"/>
                          </w:rPr>
                          <m:t>2</m:t>
                        </m:r>
                      </m:sup>
                    </m:sSup>
                  </m:e>
                </m:nary>
                <m:sSup>
                  <m:sSupPr>
                    <m:ctrlPr>
                      <w:rPr>
                        <w:rFonts w:ascii="Cambria Math" w:hAnsi="Cambria Math" w:cs="Times New Roman"/>
                        <w:i/>
                        <w:sz w:val="28"/>
                      </w:rPr>
                    </m:ctrlPr>
                  </m:sSupPr>
                  <m:e>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y</m:t>
                            </m:r>
                          </m:e>
                          <m:sub>
                            <m:r>
                              <w:rPr>
                                <w:rFonts w:ascii="Cambria Math" w:hAnsi="Cambria Math" w:cs="Times New Roman"/>
                                <w:sz w:val="28"/>
                              </w:rPr>
                              <m:t>i</m:t>
                            </m:r>
                          </m:sub>
                        </m:sSub>
                        <m:r>
                          <w:rPr>
                            <w:rFonts w:ascii="Cambria Math" w:hAnsi="Cambria Math" w:cs="Times New Roman"/>
                            <w:sz w:val="28"/>
                          </w:rPr>
                          <m:t>-</m:t>
                        </m:r>
                        <m:acc>
                          <m:accPr>
                            <m:chr m:val="̅"/>
                            <m:ctrlPr>
                              <w:rPr>
                                <w:rFonts w:ascii="Cambria Math" w:hAnsi="Cambria Math" w:cs="Times New Roman"/>
                                <w:i/>
                                <w:sz w:val="28"/>
                              </w:rPr>
                            </m:ctrlPr>
                          </m:accPr>
                          <m:e>
                            <m:r>
                              <w:rPr>
                                <w:rFonts w:ascii="Cambria Math" w:hAnsi="Cambria Math" w:cs="Times New Roman"/>
                                <w:sz w:val="28"/>
                              </w:rPr>
                              <m:t>y</m:t>
                            </m:r>
                          </m:e>
                        </m:acc>
                      </m:e>
                    </m:d>
                  </m:e>
                  <m:sup>
                    <m:r>
                      <w:rPr>
                        <w:rFonts w:ascii="Cambria Math" w:hAnsi="Cambria Math" w:cs="Times New Roman"/>
                        <w:sz w:val="28"/>
                      </w:rPr>
                      <m:t>2</m:t>
                    </m:r>
                  </m:sup>
                </m:sSup>
              </m:e>
            </m:rad>
          </m:den>
        </m:f>
      </m:oMath>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rPr>
        <w:t xml:space="preserve">(1)   </w:t>
      </w:r>
    </w:p>
    <w:p w14:paraId="10E39EEB" w14:textId="03A0F64A" w:rsidR="001F171F" w:rsidRDefault="0017051B">
      <w:pPr>
        <w:ind w:firstLineChars="200" w:firstLine="420"/>
      </w:pPr>
      <w:r>
        <w:rPr>
          <w:rFonts w:hint="eastAsia"/>
        </w:rPr>
        <w:t>其中</w:t>
      </w:r>
      <w:r>
        <w:rPr>
          <w:rFonts w:hint="eastAsia"/>
        </w:rPr>
        <w:t>n</w:t>
      </w:r>
      <w:r>
        <w:rPr>
          <w:rFonts w:hint="eastAsia"/>
        </w:rPr>
        <w:t>为样本数，</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oMath>
      <w:r>
        <w:rPr>
          <w:rFonts w:hint="eastAsia"/>
        </w:rPr>
        <w:t>和</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oMath>
      <w:r>
        <w:rPr>
          <w:rFonts w:hint="eastAsia"/>
        </w:rPr>
        <w:t>分别为两变量的变量值。由公式</w:t>
      </w:r>
      <w:r>
        <w:rPr>
          <w:rFonts w:hint="eastAsia"/>
        </w:rPr>
        <w:t>(1)</w:t>
      </w:r>
      <w:r>
        <w:rPr>
          <w:rFonts w:hint="eastAsia"/>
        </w:rPr>
        <w:t>可以得出，结果的取值范围在</w:t>
      </w:r>
      <m:oMath>
        <m:d>
          <m:dPr>
            <m:begChr m:val="["/>
            <m:endChr m:val="]"/>
            <m:ctrlPr>
              <w:rPr>
                <w:rFonts w:ascii="Cambria Math" w:hAnsi="Cambria Math"/>
              </w:rPr>
            </m:ctrlPr>
          </m:dPr>
          <m:e>
            <m:r>
              <w:rPr>
                <w:rFonts w:ascii="Cambria Math" w:hAnsi="Cambria Math"/>
              </w:rPr>
              <m:t>-1,1</m:t>
            </m:r>
          </m:e>
        </m:d>
      </m:oMath>
      <w:r>
        <w:rPr>
          <w:rFonts w:hint="eastAsia"/>
        </w:rPr>
        <w:t>，当</w:t>
      </w:r>
      <m:oMath>
        <m:r>
          <m:rPr>
            <m:sty m:val="p"/>
          </m:rPr>
          <w:rPr>
            <w:rFonts w:ascii="Cambria Math" w:hAnsi="Cambria Math" w:cs="Times New Roman"/>
          </w:rPr>
          <m:t>r=0</m:t>
        </m:r>
      </m:oMath>
      <w:r>
        <w:rPr>
          <w:rFonts w:hint="eastAsia"/>
        </w:rPr>
        <w:t>时，</w:t>
      </w:r>
      <w:r>
        <w:rPr>
          <w:rFonts w:ascii="Times New Roman" w:hAnsi="Times New Roman" w:cs="Times New Roman" w:hint="eastAsia"/>
        </w:rPr>
        <w:t>x</w:t>
      </w:r>
      <w:r>
        <w:rPr>
          <w:rFonts w:ascii="Times New Roman" w:hAnsi="Times New Roman" w:cs="Times New Roman" w:hint="eastAsia"/>
        </w:rPr>
        <w:t>与</w:t>
      </w:r>
      <w:r>
        <w:rPr>
          <w:rFonts w:ascii="Times New Roman" w:hAnsi="Times New Roman" w:cs="Times New Roman" w:hint="eastAsia"/>
        </w:rPr>
        <w:t>y</w:t>
      </w:r>
      <w:r>
        <w:rPr>
          <w:rFonts w:ascii="Times New Roman" w:hAnsi="Times New Roman" w:cs="Times New Roman" w:hint="eastAsia"/>
        </w:rPr>
        <w:t>无</w:t>
      </w:r>
      <w:r>
        <w:rPr>
          <w:rFonts w:hint="eastAsia"/>
        </w:rPr>
        <w:t>线性相关；当</w:t>
      </w:r>
      <m:oMath>
        <m:d>
          <m:dPr>
            <m:begChr m:val="|"/>
            <m:endChr m:val="|"/>
            <m:ctrlPr>
              <w:rPr>
                <w:rFonts w:ascii="Cambria Math" w:hAnsi="Cambria Math"/>
              </w:rPr>
            </m:ctrlPr>
          </m:dPr>
          <m:e>
            <m:r>
              <w:rPr>
                <w:rFonts w:ascii="Cambria Math" w:hAnsi="Cambria Math"/>
              </w:rPr>
              <m:t>r</m:t>
            </m:r>
          </m:e>
        </m:d>
        <m:r>
          <w:rPr>
            <w:rFonts w:ascii="Cambria Math" w:hAnsi="Cambria Math"/>
          </w:rPr>
          <m:t>=1</m:t>
        </m:r>
      </m:oMath>
      <w:r>
        <w:rPr>
          <w:rFonts w:hint="eastAsia"/>
        </w:rPr>
        <w:t>时，</w:t>
      </w:r>
      <w:r>
        <w:rPr>
          <w:rFonts w:hint="eastAsia"/>
        </w:rPr>
        <w:t>x</w:t>
      </w:r>
      <w:r>
        <w:rPr>
          <w:rFonts w:hint="eastAsia"/>
        </w:rPr>
        <w:t>与</w:t>
      </w:r>
      <w:r>
        <w:rPr>
          <w:rFonts w:hint="eastAsia"/>
        </w:rPr>
        <w:t>y</w:t>
      </w:r>
      <w:r>
        <w:rPr>
          <w:rFonts w:hint="eastAsia"/>
        </w:rPr>
        <w:t>完全线性相关，若</w:t>
      </w:r>
      <m:oMath>
        <m:r>
          <m:rPr>
            <m:sty m:val="p"/>
          </m:rPr>
          <w:rPr>
            <w:rFonts w:ascii="Cambria Math" w:hAnsi="Cambria Math" w:cs="Times New Roman"/>
          </w:rPr>
          <m:t>r=1</m:t>
        </m:r>
      </m:oMath>
      <w:r>
        <w:rPr>
          <w:rFonts w:hint="eastAsia"/>
        </w:rPr>
        <w:t>时，</w:t>
      </w:r>
      <w:r>
        <w:rPr>
          <w:rFonts w:ascii="Times New Roman" w:hAnsi="Times New Roman" w:cs="Times New Roman" w:hint="eastAsia"/>
        </w:rPr>
        <w:t>x</w:t>
      </w:r>
      <w:r>
        <w:rPr>
          <w:rFonts w:ascii="Times New Roman" w:hAnsi="Times New Roman" w:cs="Times New Roman" w:hint="eastAsia"/>
        </w:rPr>
        <w:t>与</w:t>
      </w:r>
      <w:r>
        <w:rPr>
          <w:rFonts w:ascii="Times New Roman" w:hAnsi="Times New Roman" w:cs="Times New Roman" w:hint="eastAsia"/>
        </w:rPr>
        <w:t>y</w:t>
      </w:r>
      <w:r>
        <w:rPr>
          <w:rFonts w:hint="eastAsia"/>
        </w:rPr>
        <w:t>完全相关，若</w:t>
      </w:r>
      <m:oMath>
        <m:r>
          <m:rPr>
            <m:sty m:val="p"/>
          </m:rPr>
          <w:rPr>
            <w:rFonts w:ascii="Cambria Math" w:hAnsi="Cambria Math" w:cs="Times New Roman"/>
          </w:rPr>
          <m:t>r=-1</m:t>
        </m:r>
      </m:oMath>
      <w:r>
        <w:rPr>
          <w:rFonts w:hint="eastAsia"/>
        </w:rPr>
        <w:t>时，</w:t>
      </w:r>
      <w:r>
        <w:rPr>
          <w:rFonts w:ascii="Times New Roman" w:hAnsi="Times New Roman" w:cs="Times New Roman" w:hint="eastAsia"/>
        </w:rPr>
        <w:t>x</w:t>
      </w:r>
      <w:r>
        <w:rPr>
          <w:rFonts w:ascii="Times New Roman" w:hAnsi="Times New Roman" w:cs="Times New Roman" w:hint="eastAsia"/>
        </w:rPr>
        <w:t>与</w:t>
      </w:r>
      <w:r>
        <w:rPr>
          <w:rFonts w:ascii="Times New Roman" w:hAnsi="Times New Roman" w:cs="Times New Roman" w:hint="eastAsia"/>
        </w:rPr>
        <w:t>y</w:t>
      </w:r>
      <w:r>
        <w:rPr>
          <w:rFonts w:hint="eastAsia"/>
        </w:rPr>
        <w:t>完全负相关；当</w:t>
      </w:r>
      <m:oMath>
        <m:r>
          <m:rPr>
            <m:sty m:val="p"/>
          </m:rPr>
          <w:rPr>
            <w:rFonts w:ascii="Cambria Math" w:hAnsi="Cambria Math"/>
          </w:rPr>
          <m:t>0&lt;</m:t>
        </m:r>
        <m:d>
          <m:dPr>
            <m:begChr m:val="|"/>
            <m:endChr m:val="|"/>
            <m:ctrlPr>
              <w:rPr>
                <w:rFonts w:ascii="Cambria Math" w:hAnsi="Cambria Math"/>
              </w:rPr>
            </m:ctrlPr>
          </m:dPr>
          <m:e>
            <m:r>
              <w:rPr>
                <w:rFonts w:ascii="Cambria Math" w:hAnsi="Cambria Math"/>
              </w:rPr>
              <m:t>r</m:t>
            </m:r>
          </m:e>
        </m:d>
        <m:r>
          <w:rPr>
            <w:rFonts w:ascii="Cambria Math" w:hAnsi="Cambria Math"/>
          </w:rPr>
          <m:t>&lt;1</m:t>
        </m:r>
      </m:oMath>
      <w:r>
        <w:rPr>
          <w:rFonts w:hint="eastAsia"/>
        </w:rPr>
        <w:t>时，</w:t>
      </w:r>
      <w:r>
        <w:rPr>
          <w:rFonts w:ascii="Times New Roman" w:hAnsi="Times New Roman" w:cs="Times New Roman"/>
        </w:rPr>
        <w:t>x</w:t>
      </w:r>
      <w:r>
        <w:rPr>
          <w:rFonts w:ascii="Times New Roman" w:hAnsi="Times New Roman" w:cs="Times New Roman"/>
        </w:rPr>
        <w:t>与</w:t>
      </w:r>
      <w:r>
        <w:rPr>
          <w:rFonts w:ascii="Times New Roman" w:hAnsi="Times New Roman" w:cs="Times New Roman"/>
        </w:rPr>
        <w:t>y</w:t>
      </w:r>
      <w:r>
        <w:rPr>
          <w:rFonts w:ascii="Times New Roman" w:hAnsi="Times New Roman" w:cs="Times New Roman"/>
        </w:rPr>
        <w:t>存</w:t>
      </w:r>
      <w:r>
        <w:rPr>
          <w:rFonts w:hint="eastAsia"/>
        </w:rPr>
        <w:t>在一定线性相关关系，若</w:t>
      </w:r>
      <m:oMath>
        <m:r>
          <m:rPr>
            <m:sty m:val="p"/>
          </m:rPr>
          <w:rPr>
            <w:rFonts w:ascii="Cambria Math" w:hAnsi="Cambria Math"/>
          </w:rPr>
          <m:t>r&lt;0</m:t>
        </m:r>
      </m:oMath>
      <w:r>
        <w:t>，</w:t>
      </w:r>
      <w:r>
        <w:rPr>
          <w:rFonts w:ascii="Times New Roman" w:hAnsi="Times New Roman" w:cs="Times New Roman" w:hint="eastAsia"/>
        </w:rPr>
        <w:t>x</w:t>
      </w:r>
      <w:r>
        <w:rPr>
          <w:rFonts w:ascii="Times New Roman" w:hAnsi="Times New Roman" w:cs="Times New Roman" w:hint="eastAsia"/>
        </w:rPr>
        <w:t>与</w:t>
      </w:r>
      <w:r>
        <w:rPr>
          <w:rFonts w:ascii="Times New Roman" w:hAnsi="Times New Roman" w:cs="Times New Roman" w:hint="eastAsia"/>
        </w:rPr>
        <w:t>y</w:t>
      </w:r>
      <w:r>
        <w:rPr>
          <w:rFonts w:ascii="Times New Roman" w:hAnsi="Times New Roman" w:cs="Times New Roman" w:hint="eastAsia"/>
        </w:rPr>
        <w:t>为负</w:t>
      </w:r>
      <w:r>
        <w:rPr>
          <w:rFonts w:hint="eastAsia"/>
        </w:rPr>
        <w:t>相关，若</w:t>
      </w:r>
      <m:oMath>
        <m:r>
          <m:rPr>
            <m:sty m:val="p"/>
          </m:rPr>
          <w:rPr>
            <w:rFonts w:ascii="Cambria Math" w:hAnsi="Cambria Math"/>
          </w:rPr>
          <m:t>r&gt;0</m:t>
        </m:r>
      </m:oMath>
      <w:r>
        <w:rPr>
          <w:rFonts w:hint="eastAsia"/>
        </w:rPr>
        <w:t>，</w:t>
      </w:r>
      <w:r>
        <w:rPr>
          <w:rFonts w:hint="eastAsia"/>
        </w:rPr>
        <w:t>x</w:t>
      </w:r>
      <w:r>
        <w:rPr>
          <w:rFonts w:hint="eastAsia"/>
        </w:rPr>
        <w:t>与</w:t>
      </w:r>
      <w:r>
        <w:rPr>
          <w:rFonts w:hint="eastAsia"/>
        </w:rPr>
        <w:t>y</w:t>
      </w:r>
      <w:r>
        <w:rPr>
          <w:rFonts w:hint="eastAsia"/>
        </w:rPr>
        <w:t>为正相关</w:t>
      </w:r>
      <w:r>
        <w:fldChar w:fldCharType="begin"/>
      </w:r>
      <w:r>
        <w:instrText xml:space="preserve"> ADDIN NE.Ref.{2D8246F1-6EC3-4B86-AB94-98FAC8342CD1}</w:instrText>
      </w:r>
      <w:r>
        <w:fldChar w:fldCharType="separate"/>
      </w:r>
      <w:r w:rsidR="00EF1379">
        <w:rPr>
          <w:rFonts w:ascii="Calibri" w:hAnsi="Calibri" w:cs="Calibri"/>
          <w:color w:val="080000"/>
          <w:kern w:val="0"/>
          <w:szCs w:val="21"/>
          <w:vertAlign w:val="superscript"/>
        </w:rPr>
        <w:t>[12]</w:t>
      </w:r>
      <w:r>
        <w:fldChar w:fldCharType="end"/>
      </w:r>
      <w:r>
        <w:rPr>
          <w:rFonts w:hint="eastAsia"/>
        </w:rPr>
        <w:t>。皮尔逊相关系数计算具有方便、速度快、可解释性强的特点。</w:t>
      </w:r>
    </w:p>
    <w:p w14:paraId="075461EF" w14:textId="77777777" w:rsidR="001F171F" w:rsidRDefault="0017051B">
      <w:pPr>
        <w:pStyle w:val="3"/>
        <w:rPr>
          <w:rFonts w:ascii="仿宋" w:eastAsia="仿宋" w:hAnsi="仿宋"/>
          <w:b/>
        </w:rPr>
      </w:pPr>
      <w:r>
        <w:rPr>
          <w:rFonts w:ascii="仿宋" w:eastAsia="仿宋" w:hAnsi="仿宋"/>
          <w:b/>
        </w:rPr>
        <w:t>1.2.2</w:t>
      </w:r>
      <w:r>
        <w:rPr>
          <w:rFonts w:ascii="仿宋" w:eastAsia="仿宋" w:hAnsi="仿宋" w:hint="eastAsia"/>
          <w:b/>
        </w:rPr>
        <w:t xml:space="preserve"> 多层感知器</w:t>
      </w:r>
    </w:p>
    <w:p w14:paraId="4B3DC904" w14:textId="745D0047" w:rsidR="001F171F" w:rsidRDefault="0017051B">
      <w:pPr>
        <w:ind w:firstLineChars="200" w:firstLine="420"/>
      </w:pPr>
      <w:r>
        <w:t>多层感知器</w:t>
      </w:r>
      <w:r>
        <w:rPr>
          <w:rFonts w:hint="eastAsia"/>
        </w:rPr>
        <w:t>(</w:t>
      </w:r>
      <w:r>
        <w:rPr>
          <w:rFonts w:ascii="Times New Roman" w:hAnsi="Times New Roman" w:cs="Times New Roman"/>
        </w:rPr>
        <w:t>Multi-layer Perceptron</w:t>
      </w:r>
      <w:r>
        <w:rPr>
          <w:rFonts w:hint="eastAsia"/>
        </w:rPr>
        <w:t xml:space="preserve">) </w:t>
      </w:r>
      <w:r>
        <w:t>是可以自主识别复杂特征且能够有效处理的一种模型</w:t>
      </w:r>
      <w:r>
        <w:rPr>
          <w:rFonts w:hint="eastAsia"/>
        </w:rPr>
        <w:t>，避免了人工自动提取特征繁琐，只要模型样本训练数据足够多，将因子输入至模型经过输入层、隐含层、最后在输出层输出结果，如图</w:t>
      </w:r>
      <w:r>
        <w:rPr>
          <w:rFonts w:hint="eastAsia"/>
        </w:rPr>
        <w:t>1</w:t>
      </w:r>
      <w:r>
        <w:rPr>
          <w:rFonts w:hint="eastAsia"/>
        </w:rPr>
        <w:t>所示，此模型能够迅速地处理复杂问题，简化人工判别过程</w:t>
      </w:r>
      <w:r>
        <w:fldChar w:fldCharType="begin"/>
      </w:r>
      <w:r>
        <w:instrText xml:space="preserve"> ADDIN NE.Ref.{AA0ED4A3-4E14-4B27-BC4D-C2D69534F1AF}</w:instrText>
      </w:r>
      <w:r>
        <w:fldChar w:fldCharType="separate"/>
      </w:r>
      <w:r w:rsidR="00EF1379">
        <w:rPr>
          <w:rFonts w:ascii="Calibri" w:hAnsi="Calibri" w:cs="Calibri"/>
          <w:color w:val="080000"/>
          <w:kern w:val="0"/>
          <w:szCs w:val="21"/>
          <w:vertAlign w:val="superscript"/>
        </w:rPr>
        <w:t>[13]</w:t>
      </w:r>
      <w:r>
        <w:fldChar w:fldCharType="end"/>
      </w:r>
      <w:r>
        <w:rPr>
          <w:rFonts w:hint="eastAsia"/>
        </w:rPr>
        <w:t>。</w:t>
      </w:r>
    </w:p>
    <w:p w14:paraId="1C558B54" w14:textId="77777777" w:rsidR="001F171F" w:rsidRDefault="0017051B">
      <w:pPr>
        <w:jc w:val="center"/>
      </w:pPr>
      <w:r>
        <w:object w:dxaOrig="3369" w:dyaOrig="3451" w14:anchorId="43D4D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72.5pt" o:ole="">
            <v:imagedata r:id="rId8" o:title=""/>
          </v:shape>
          <o:OLEObject Type="Embed" ProgID="Visio.Drawing.11" ShapeID="_x0000_i1025" DrawAspect="Content" ObjectID="_1764601477" r:id="rId9"/>
        </w:object>
      </w:r>
    </w:p>
    <w:p w14:paraId="18CEC612" w14:textId="77777777" w:rsidR="001F171F" w:rsidRDefault="0017051B">
      <w:pPr>
        <w:jc w:val="center"/>
        <w:rPr>
          <w:rFonts w:ascii="黑体" w:eastAsia="黑体" w:hAnsi="黑体"/>
          <w:sz w:val="18"/>
          <w:szCs w:val="18"/>
        </w:rPr>
      </w:pPr>
      <w:r>
        <w:rPr>
          <w:rFonts w:ascii="黑体" w:eastAsia="黑体" w:hAnsi="黑体" w:hint="eastAsia"/>
          <w:sz w:val="18"/>
          <w:szCs w:val="18"/>
        </w:rPr>
        <w:t>图1：多层感知器结构示意图</w:t>
      </w:r>
    </w:p>
    <w:p w14:paraId="4F916EFD" w14:textId="77777777" w:rsidR="001F171F" w:rsidRDefault="0017051B">
      <w:pPr>
        <w:jc w:val="center"/>
        <w:rPr>
          <w:rFonts w:ascii="黑体" w:eastAsia="黑体" w:hAnsi="黑体"/>
          <w:sz w:val="18"/>
          <w:szCs w:val="18"/>
        </w:rPr>
      </w:pPr>
      <w:r>
        <w:rPr>
          <w:rFonts w:ascii="黑体" w:eastAsia="黑体" w:hAnsi="黑体"/>
          <w:sz w:val="18"/>
          <w:szCs w:val="18"/>
        </w:rPr>
        <w:t xml:space="preserve">Fig.1 Schematic </w:t>
      </w:r>
      <w:r>
        <w:rPr>
          <w:rFonts w:ascii="黑体" w:eastAsia="黑体" w:hAnsi="黑体" w:hint="eastAsia"/>
          <w:sz w:val="18"/>
          <w:szCs w:val="18"/>
        </w:rPr>
        <w:t>D</w:t>
      </w:r>
      <w:r>
        <w:rPr>
          <w:rFonts w:ascii="黑体" w:eastAsia="黑体" w:hAnsi="黑体"/>
          <w:sz w:val="18"/>
          <w:szCs w:val="18"/>
        </w:rPr>
        <w:t xml:space="preserve">iagram of </w:t>
      </w:r>
      <w:r>
        <w:rPr>
          <w:rFonts w:ascii="黑体" w:eastAsia="黑体" w:hAnsi="黑体" w:hint="eastAsia"/>
          <w:sz w:val="18"/>
          <w:szCs w:val="18"/>
        </w:rPr>
        <w:t>M</w:t>
      </w:r>
      <w:r>
        <w:rPr>
          <w:rFonts w:ascii="黑体" w:eastAsia="黑体" w:hAnsi="黑体"/>
          <w:sz w:val="18"/>
          <w:szCs w:val="18"/>
        </w:rPr>
        <w:t xml:space="preserve">ultilayer </w:t>
      </w:r>
      <w:r>
        <w:rPr>
          <w:rFonts w:ascii="黑体" w:eastAsia="黑体" w:hAnsi="黑体" w:hint="eastAsia"/>
          <w:sz w:val="18"/>
          <w:szCs w:val="18"/>
        </w:rPr>
        <w:t>P</w:t>
      </w:r>
      <w:r>
        <w:rPr>
          <w:rFonts w:ascii="黑体" w:eastAsia="黑体" w:hAnsi="黑体"/>
          <w:sz w:val="18"/>
          <w:szCs w:val="18"/>
        </w:rPr>
        <w:t xml:space="preserve">erceptron </w:t>
      </w:r>
      <w:r>
        <w:rPr>
          <w:rFonts w:ascii="黑体" w:eastAsia="黑体" w:hAnsi="黑体" w:hint="eastAsia"/>
          <w:sz w:val="18"/>
          <w:szCs w:val="18"/>
        </w:rPr>
        <w:t>S</w:t>
      </w:r>
      <w:r>
        <w:rPr>
          <w:rFonts w:ascii="黑体" w:eastAsia="黑体" w:hAnsi="黑体"/>
          <w:sz w:val="18"/>
          <w:szCs w:val="18"/>
        </w:rPr>
        <w:t>tructure</w:t>
      </w:r>
    </w:p>
    <w:p w14:paraId="195BC092" w14:textId="36D20408" w:rsidR="001F171F" w:rsidRDefault="0017051B">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其具体表达式为公式</w:t>
      </w:r>
      <w:r>
        <w:rPr>
          <w:rFonts w:ascii="Times New Roman" w:eastAsia="宋体" w:hAnsi="Times New Roman" w:cs="Times New Roman" w:hint="eastAsia"/>
          <w:szCs w:val="21"/>
        </w:rPr>
        <w:t>(2)</w:t>
      </w:r>
      <w:r>
        <w:rPr>
          <w:rFonts w:ascii="Times New Roman" w:eastAsia="宋体" w:hAnsi="Times New Roman" w:cs="Times New Roman" w:hint="eastAsia"/>
          <w:szCs w:val="21"/>
        </w:rPr>
        <w:t>所示</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ADDIN NE.Ref.{715A68EC-CEF2-4345-AF70-AB0EF459F6CB}</w:instrText>
      </w:r>
      <w:r>
        <w:rPr>
          <w:rFonts w:ascii="Times New Roman" w:eastAsia="宋体" w:hAnsi="Times New Roman" w:cs="Times New Roman"/>
          <w:szCs w:val="21"/>
        </w:rPr>
        <w:fldChar w:fldCharType="separate"/>
      </w:r>
      <w:r w:rsidR="00EF1379">
        <w:rPr>
          <w:rFonts w:ascii="Times New Roman" w:hAnsi="Times New Roman" w:cs="Times New Roman"/>
          <w:color w:val="080000"/>
          <w:kern w:val="0"/>
          <w:szCs w:val="21"/>
          <w:vertAlign w:val="superscript"/>
        </w:rPr>
        <w:t>[14]</w:t>
      </w:r>
      <w:r>
        <w:rPr>
          <w:rFonts w:ascii="Times New Roman" w:eastAsia="宋体" w:hAnsi="Times New Roman" w:cs="Times New Roman"/>
          <w:szCs w:val="21"/>
        </w:rPr>
        <w:fldChar w:fldCharType="end"/>
      </w:r>
      <w:r>
        <w:rPr>
          <w:rFonts w:ascii="Times New Roman" w:eastAsia="宋体" w:hAnsi="Times New Roman" w:cs="Times New Roman" w:hint="eastAsia"/>
          <w:szCs w:val="21"/>
        </w:rPr>
        <w:t>。</w:t>
      </w:r>
    </w:p>
    <w:p w14:paraId="6FF760A7" w14:textId="77777777" w:rsidR="001F171F" w:rsidRDefault="0017051B">
      <w:pPr>
        <w:ind w:firstLineChars="200" w:firstLine="480"/>
        <w:jc w:val="center"/>
        <w:rPr>
          <w:rFonts w:ascii="Times New Roman" w:eastAsia="宋体" w:hAnsi="Times New Roman" w:cs="Times New Roman"/>
          <w:szCs w:val="21"/>
        </w:rPr>
      </w:pPr>
      <m:oMath>
        <m:r>
          <w:rPr>
            <w:rFonts w:ascii="Cambria Math" w:eastAsia="宋体" w:hAnsi="Cambria Math" w:cs="Times New Roman" w:hint="eastAsia"/>
            <w:sz w:val="24"/>
            <w:szCs w:val="21"/>
          </w:rPr>
          <m:t>y=f</m:t>
        </m:r>
        <m:d>
          <m:dPr>
            <m:begChr m:val="["/>
            <m:endChr m:val="]"/>
            <m:ctrlPr>
              <w:rPr>
                <w:rFonts w:ascii="Cambria Math" w:eastAsia="宋体" w:hAnsi="Cambria Math" w:cs="Times New Roman"/>
                <w:sz w:val="24"/>
                <w:szCs w:val="21"/>
              </w:rPr>
            </m:ctrlPr>
          </m:dPr>
          <m:e>
            <m:r>
              <w:rPr>
                <w:rFonts w:ascii="Cambria Math" w:eastAsia="宋体" w:hAnsi="Cambria Math" w:cs="Times New Roman"/>
                <w:sz w:val="24"/>
                <w:szCs w:val="21"/>
              </w:rPr>
              <m:t>b+</m:t>
            </m:r>
            <m:nary>
              <m:naryPr>
                <m:chr m:val="∑"/>
                <m:limLoc m:val="subSup"/>
                <m:ctrlPr>
                  <w:rPr>
                    <w:rFonts w:ascii="Cambria Math" w:eastAsia="宋体" w:hAnsi="Cambria Math" w:cs="Times New Roman"/>
                    <w:i/>
                    <w:sz w:val="24"/>
                    <w:szCs w:val="21"/>
                  </w:rPr>
                </m:ctrlPr>
              </m:naryPr>
              <m:sub>
                <m:r>
                  <w:rPr>
                    <w:rFonts w:ascii="Cambria Math" w:eastAsia="宋体" w:hAnsi="Cambria Math" w:cs="Times New Roman"/>
                    <w:sz w:val="24"/>
                    <w:szCs w:val="21"/>
                  </w:rPr>
                  <m:t>i=1</m:t>
                </m:r>
              </m:sub>
              <m:sup>
                <m:r>
                  <w:rPr>
                    <w:rFonts w:ascii="Cambria Math" w:eastAsia="宋体" w:hAnsi="Cambria Math" w:cs="Times New Roman"/>
                    <w:sz w:val="24"/>
                    <w:szCs w:val="21"/>
                  </w:rPr>
                  <m:t>n</m:t>
                </m:r>
              </m:sup>
              <m:e>
                <m:d>
                  <m:dPr>
                    <m:ctrlPr>
                      <w:rPr>
                        <w:rFonts w:ascii="Cambria Math" w:eastAsia="宋体" w:hAnsi="Cambria Math" w:cs="Times New Roman"/>
                        <w:i/>
                        <w:sz w:val="24"/>
                        <w:szCs w:val="21"/>
                      </w:rPr>
                    </m:ctrlPr>
                  </m:dPr>
                  <m:e>
                    <m:sSub>
                      <m:sSubPr>
                        <m:ctrlPr>
                          <w:rPr>
                            <w:rFonts w:ascii="Cambria Math" w:eastAsia="宋体" w:hAnsi="Cambria Math" w:cs="Times New Roman"/>
                            <w:i/>
                            <w:sz w:val="24"/>
                            <w:szCs w:val="21"/>
                          </w:rPr>
                        </m:ctrlPr>
                      </m:sSubPr>
                      <m:e>
                        <m:r>
                          <w:rPr>
                            <w:rFonts w:ascii="Cambria Math" w:eastAsia="宋体" w:hAnsi="Cambria Math" w:cs="Times New Roman"/>
                            <w:sz w:val="24"/>
                            <w:szCs w:val="21"/>
                          </w:rPr>
                          <m:t>x</m:t>
                        </m:r>
                      </m:e>
                      <m:sub>
                        <m:r>
                          <w:rPr>
                            <w:rFonts w:ascii="Cambria Math" w:eastAsia="宋体" w:hAnsi="Cambria Math" w:cs="Times New Roman"/>
                            <w:sz w:val="24"/>
                            <w:szCs w:val="21"/>
                          </w:rPr>
                          <m:t>i</m:t>
                        </m:r>
                      </m:sub>
                    </m:sSub>
                    <m:r>
                      <w:rPr>
                        <w:rFonts w:ascii="Cambria Math" w:eastAsia="宋体" w:hAnsi="Cambria Math" w:cs="Times New Roman"/>
                        <w:sz w:val="24"/>
                        <w:szCs w:val="21"/>
                      </w:rPr>
                      <m:t>*</m:t>
                    </m:r>
                    <m:sSub>
                      <m:sSubPr>
                        <m:ctrlPr>
                          <w:rPr>
                            <w:rFonts w:ascii="Cambria Math" w:eastAsia="宋体" w:hAnsi="Cambria Math" w:cs="Times New Roman"/>
                            <w:i/>
                            <w:sz w:val="24"/>
                            <w:szCs w:val="21"/>
                          </w:rPr>
                        </m:ctrlPr>
                      </m:sSubPr>
                      <m:e>
                        <m:r>
                          <w:rPr>
                            <w:rFonts w:ascii="Cambria Math" w:eastAsia="宋体" w:hAnsi="Cambria Math" w:cs="Times New Roman"/>
                            <w:sz w:val="24"/>
                            <w:szCs w:val="21"/>
                          </w:rPr>
                          <m:t>w</m:t>
                        </m:r>
                      </m:e>
                      <m:sub>
                        <m:r>
                          <w:rPr>
                            <w:rFonts w:ascii="Cambria Math" w:eastAsia="宋体" w:hAnsi="Cambria Math" w:cs="Times New Roman"/>
                            <w:sz w:val="24"/>
                            <w:szCs w:val="21"/>
                          </w:rPr>
                          <m:t>i</m:t>
                        </m:r>
                      </m:sub>
                    </m:sSub>
                  </m:e>
                </m:d>
              </m:e>
            </m:nary>
          </m:e>
        </m:d>
      </m:oMath>
      <w:r>
        <w:rPr>
          <w:rFonts w:ascii="Times New Roman" w:eastAsia="宋体" w:hAnsi="Times New Roman" w:cs="Times New Roman" w:hint="eastAsia"/>
          <w:szCs w:val="21"/>
        </w:rPr>
        <w:t xml:space="preserve">       (2)</w:t>
      </w:r>
    </w:p>
    <w:p w14:paraId="0043C8AE" w14:textId="77777777" w:rsidR="001F171F" w:rsidRDefault="0017051B">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其中</w:t>
      </w:r>
      <w:r>
        <w:rPr>
          <w:rFonts w:ascii="Times New Roman" w:eastAsia="宋体" w:hAnsi="Times New Roman" w:cs="Times New Roman" w:hint="eastAsia"/>
          <w:i/>
          <w:szCs w:val="21"/>
        </w:rPr>
        <w:t>x</w:t>
      </w:r>
      <w:r>
        <w:rPr>
          <w:rFonts w:ascii="Times New Roman" w:eastAsia="宋体" w:hAnsi="Times New Roman" w:cs="Times New Roman" w:hint="eastAsia"/>
          <w:szCs w:val="21"/>
        </w:rPr>
        <w:t>表示从多层感知器上一层传递的信号，共有</w:t>
      </w:r>
      <w:r>
        <w:rPr>
          <w:rFonts w:ascii="Times New Roman" w:hAnsi="Times New Roman" w:cs="Times New Roman" w:hint="eastAsia"/>
        </w:rPr>
        <w:t>n</w:t>
      </w:r>
      <w:r>
        <w:rPr>
          <w:rFonts w:ascii="Times New Roman" w:eastAsia="宋体" w:hAnsi="Times New Roman" w:cs="Times New Roman" w:hint="eastAsia"/>
          <w:szCs w:val="21"/>
        </w:rPr>
        <w:t>个；</w:t>
      </w:r>
      <w:r>
        <w:rPr>
          <w:rFonts w:ascii="Times New Roman" w:hAnsi="Times New Roman" w:cs="Times New Roman" w:hint="eastAsia"/>
        </w:rPr>
        <w:t>w</w:t>
      </w:r>
      <w:r>
        <w:rPr>
          <w:rFonts w:ascii="Times New Roman" w:eastAsia="宋体" w:hAnsi="Times New Roman" w:cs="Times New Roman" w:hint="eastAsia"/>
          <w:szCs w:val="21"/>
        </w:rPr>
        <w:t>表示上一层神经元与这个神经元连接的权重；</w:t>
      </w:r>
      <w:r>
        <w:rPr>
          <w:rFonts w:ascii="Times New Roman" w:hAnsi="Times New Roman" w:cs="Times New Roman" w:hint="eastAsia"/>
        </w:rPr>
        <w:t>b</w:t>
      </w:r>
      <w:r>
        <w:rPr>
          <w:rFonts w:ascii="Times New Roman" w:eastAsia="宋体" w:hAnsi="Times New Roman" w:cs="Times New Roman" w:hint="eastAsia"/>
          <w:szCs w:val="21"/>
        </w:rPr>
        <w:t>为偏置值；</w:t>
      </w:r>
      <w:r>
        <w:rPr>
          <w:rFonts w:ascii="Times New Roman" w:eastAsia="宋体" w:hAnsi="Times New Roman" w:cs="Times New Roman" w:hint="eastAsia"/>
          <w:szCs w:val="21"/>
        </w:rPr>
        <w:t>f</w:t>
      </w:r>
      <w:r>
        <w:rPr>
          <w:rFonts w:ascii="Times New Roman" w:eastAsia="宋体" w:hAnsi="Times New Roman" w:cs="Times New Roman" w:hint="eastAsia"/>
          <w:szCs w:val="21"/>
        </w:rPr>
        <w:t>为激活函数；</w:t>
      </w:r>
      <w:r>
        <w:rPr>
          <w:rFonts w:ascii="Times New Roman" w:hAnsi="Times New Roman" w:cs="Times New Roman" w:hint="eastAsia"/>
        </w:rPr>
        <w:t>y</w:t>
      </w:r>
      <w:r>
        <w:rPr>
          <w:rFonts w:ascii="Times New Roman" w:eastAsia="宋体" w:hAnsi="Times New Roman" w:cs="Times New Roman" w:hint="eastAsia"/>
          <w:szCs w:val="21"/>
        </w:rPr>
        <w:t>代表神经元的输出。激活函数</w:t>
      </w:r>
      <w:r>
        <w:rPr>
          <w:rFonts w:ascii="Times New Roman" w:eastAsia="宋体" w:hAnsi="Times New Roman" w:cs="Times New Roman" w:hint="eastAsia"/>
          <w:szCs w:val="21"/>
        </w:rPr>
        <w:t>f</w:t>
      </w:r>
      <w:r>
        <w:rPr>
          <w:rFonts w:ascii="Times New Roman" w:eastAsia="宋体" w:hAnsi="Times New Roman" w:cs="Times New Roman" w:hint="eastAsia"/>
          <w:szCs w:val="21"/>
        </w:rPr>
        <w:t>通常有多种，早期浅层神经网络通常采用</w:t>
      </w:r>
      <w:r>
        <w:rPr>
          <w:rFonts w:ascii="Times New Roman" w:eastAsia="宋体" w:hAnsi="Times New Roman" w:cs="Times New Roman" w:hint="eastAsia"/>
          <w:szCs w:val="21"/>
        </w:rPr>
        <w:t>sigmoid</w:t>
      </w:r>
      <w:r>
        <w:rPr>
          <w:rFonts w:ascii="Times New Roman" w:eastAsia="宋体" w:hAnsi="Times New Roman" w:cs="Times New Roman" w:hint="eastAsia"/>
          <w:szCs w:val="21"/>
        </w:rPr>
        <w:t>激活函数，本研究由于为了研究分类效果采用</w:t>
      </w:r>
      <w:r>
        <w:rPr>
          <w:rFonts w:ascii="Times New Roman" w:eastAsia="宋体" w:hAnsi="Times New Roman" w:cs="Times New Roman" w:hint="eastAsia"/>
          <w:szCs w:val="21"/>
        </w:rPr>
        <w:t>softmax</w:t>
      </w:r>
      <w:r>
        <w:rPr>
          <w:rFonts w:ascii="Times New Roman" w:eastAsia="宋体" w:hAnsi="Times New Roman" w:cs="Times New Roman" w:hint="eastAsia"/>
          <w:szCs w:val="21"/>
        </w:rPr>
        <w:t>作为激活函数。</w:t>
      </w:r>
    </w:p>
    <w:p w14:paraId="43765ECD" w14:textId="77777777" w:rsidR="001F171F" w:rsidRDefault="0017051B">
      <w:pPr>
        <w:jc w:val="left"/>
        <w:rPr>
          <w:rFonts w:ascii="黑体" w:eastAsia="黑体" w:hAnsi="黑体" w:cs="Times New Roman"/>
          <w:b/>
          <w:sz w:val="28"/>
          <w:szCs w:val="28"/>
        </w:rPr>
      </w:pPr>
      <w:r>
        <w:rPr>
          <w:rFonts w:ascii="黑体" w:eastAsia="黑体" w:hAnsi="黑体" w:cs="Times New Roman"/>
          <w:b/>
          <w:sz w:val="28"/>
          <w:szCs w:val="28"/>
        </w:rPr>
        <w:t>2</w:t>
      </w:r>
      <w:r>
        <w:rPr>
          <w:rFonts w:ascii="黑体" w:eastAsia="黑体" w:hAnsi="黑体" w:cs="Times New Roman" w:hint="eastAsia"/>
          <w:b/>
          <w:sz w:val="28"/>
          <w:szCs w:val="28"/>
        </w:rPr>
        <w:t xml:space="preserve"> 风险因子识别</w:t>
      </w:r>
    </w:p>
    <w:p w14:paraId="2F1FC307" w14:textId="77777777" w:rsidR="001F171F" w:rsidRDefault="0017051B">
      <w:pPr>
        <w:pStyle w:val="2"/>
        <w:rPr>
          <w:rFonts w:ascii="黑体" w:hAnsi="黑体"/>
          <w:b w:val="0"/>
        </w:rPr>
      </w:pPr>
      <w:r>
        <w:rPr>
          <w:rFonts w:ascii="黑体" w:hAnsi="黑体" w:hint="eastAsia"/>
          <w:b w:val="0"/>
        </w:rPr>
        <w:t>2.1 因子识别</w:t>
      </w:r>
    </w:p>
    <w:p w14:paraId="7089C2A0" w14:textId="77777777" w:rsidR="001F171F" w:rsidRDefault="0017051B">
      <w:pPr>
        <w:autoSpaceDE w:val="0"/>
        <w:autoSpaceDN w:val="0"/>
        <w:adjustRightInd w:val="0"/>
        <w:ind w:firstLineChars="200" w:firstLine="420"/>
        <w:jc w:val="left"/>
      </w:pPr>
      <w:r>
        <w:rPr>
          <w:rFonts w:hint="eastAsia"/>
        </w:rPr>
        <w:t>构建多层感知器</w:t>
      </w:r>
      <w:r>
        <w:rPr>
          <w:rFonts w:ascii="Times New Roman" w:hAnsi="Times New Roman" w:cs="Times New Roman"/>
        </w:rPr>
        <w:t>MLP</w:t>
      </w:r>
      <w:r>
        <w:rPr>
          <w:rFonts w:hint="eastAsia"/>
        </w:rPr>
        <w:t>的前提是对于现有造成农村房屋危险的风险因子进行识别。在基于</w:t>
      </w:r>
      <w:r>
        <w:rPr>
          <w:rFonts w:ascii="Times New Roman" w:hAnsi="Times New Roman" w:cs="Times New Roman"/>
        </w:rPr>
        <w:t>JGJT 363-2014</w:t>
      </w:r>
      <w:r>
        <w:rPr>
          <w:rFonts w:ascii="Times New Roman" w:hAnsi="Times New Roman" w:cs="Times New Roman" w:hint="eastAsia"/>
        </w:rPr>
        <w:t xml:space="preserve"> </w:t>
      </w:r>
      <w:r>
        <w:rPr>
          <w:rFonts w:hint="eastAsia"/>
        </w:rPr>
        <w:t>《农村住房危险性鉴定标准》的定性鉴定的前提下，将房屋从上到下分为地基基础、上部结构、屋面系统。保留了标准中原有的基础、墙体、梁柱、屋架檩条、楼盖屋盖等因子，又扩充了建造年代、粘结材料、场地环境、抗震构造、有无改扩建等因子，来进一步的对造成房屋的危险因子进行判定。具体因子识别如下表</w:t>
      </w:r>
      <w:r>
        <w:rPr>
          <w:rFonts w:hint="eastAsia"/>
        </w:rPr>
        <w:t>1</w:t>
      </w:r>
      <w:r>
        <w:rPr>
          <w:rFonts w:hint="eastAsia"/>
        </w:rPr>
        <w:t>所示。</w:t>
      </w:r>
    </w:p>
    <w:p w14:paraId="6FFC6138" w14:textId="77777777" w:rsidR="001F171F" w:rsidRDefault="0017051B">
      <w:pPr>
        <w:jc w:val="center"/>
        <w:rPr>
          <w:rFonts w:ascii="黑体" w:eastAsia="黑体" w:hAnsi="黑体"/>
          <w:sz w:val="18"/>
          <w:szCs w:val="18"/>
        </w:rPr>
      </w:pPr>
      <w:r>
        <w:rPr>
          <w:rFonts w:ascii="黑体" w:eastAsia="黑体" w:hAnsi="黑体" w:hint="eastAsia"/>
          <w:sz w:val="18"/>
          <w:szCs w:val="18"/>
        </w:rPr>
        <w:t>表1 农村房屋风险因子识别表</w:t>
      </w:r>
    </w:p>
    <w:p w14:paraId="402A8D2A" w14:textId="77777777" w:rsidR="001F171F" w:rsidRDefault="0017051B">
      <w:pPr>
        <w:jc w:val="center"/>
        <w:rPr>
          <w:rFonts w:ascii="黑体" w:eastAsia="黑体" w:hAnsi="黑体"/>
          <w:sz w:val="18"/>
          <w:szCs w:val="18"/>
        </w:rPr>
      </w:pPr>
      <w:r>
        <w:rPr>
          <w:rFonts w:ascii="黑体" w:eastAsia="黑体" w:hAnsi="黑体"/>
          <w:sz w:val="18"/>
          <w:szCs w:val="18"/>
        </w:rPr>
        <w:t xml:space="preserve">Table1 Rural </w:t>
      </w:r>
      <w:r>
        <w:rPr>
          <w:rFonts w:ascii="黑体" w:eastAsia="黑体" w:hAnsi="黑体" w:hint="eastAsia"/>
          <w:sz w:val="18"/>
          <w:szCs w:val="18"/>
        </w:rPr>
        <w:t>H</w:t>
      </w:r>
      <w:r>
        <w:rPr>
          <w:rFonts w:ascii="黑体" w:eastAsia="黑体" w:hAnsi="黑体"/>
          <w:sz w:val="18"/>
          <w:szCs w:val="18"/>
        </w:rPr>
        <w:t xml:space="preserve">ousing </w:t>
      </w:r>
      <w:r>
        <w:rPr>
          <w:rFonts w:ascii="黑体" w:eastAsia="黑体" w:hAnsi="黑体" w:hint="eastAsia"/>
          <w:sz w:val="18"/>
          <w:szCs w:val="18"/>
        </w:rPr>
        <w:t>R</w:t>
      </w:r>
      <w:r>
        <w:rPr>
          <w:rFonts w:ascii="黑体" w:eastAsia="黑体" w:hAnsi="黑体"/>
          <w:sz w:val="18"/>
          <w:szCs w:val="18"/>
        </w:rPr>
        <w:t xml:space="preserve">isk </w:t>
      </w:r>
      <w:r>
        <w:rPr>
          <w:rFonts w:ascii="黑体" w:eastAsia="黑体" w:hAnsi="黑体" w:hint="eastAsia"/>
          <w:sz w:val="18"/>
          <w:szCs w:val="18"/>
        </w:rPr>
        <w:t>F</w:t>
      </w:r>
      <w:r>
        <w:rPr>
          <w:rFonts w:ascii="黑体" w:eastAsia="黑体" w:hAnsi="黑体"/>
          <w:sz w:val="18"/>
          <w:szCs w:val="18"/>
        </w:rPr>
        <w:t xml:space="preserve">actor </w:t>
      </w:r>
      <w:r>
        <w:rPr>
          <w:rFonts w:ascii="黑体" w:eastAsia="黑体" w:hAnsi="黑体" w:hint="eastAsia"/>
          <w:sz w:val="18"/>
          <w:szCs w:val="18"/>
        </w:rPr>
        <w:t>I</w:t>
      </w:r>
      <w:r>
        <w:rPr>
          <w:rFonts w:ascii="黑体" w:eastAsia="黑体" w:hAnsi="黑体"/>
          <w:sz w:val="18"/>
          <w:szCs w:val="18"/>
        </w:rPr>
        <w:t xml:space="preserve">dentification </w:t>
      </w:r>
    </w:p>
    <w:tbl>
      <w:tblPr>
        <w:tblStyle w:val="af0"/>
        <w:tblW w:w="4425" w:type="pct"/>
        <w:jc w:val="center"/>
        <w:tblBorders>
          <w:left w:val="none" w:sz="0" w:space="0" w:color="auto"/>
          <w:right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1587"/>
        <w:gridCol w:w="2595"/>
      </w:tblGrid>
      <w:tr w:rsidR="001F171F" w14:paraId="08CCF614" w14:textId="77777777">
        <w:trPr>
          <w:jc w:val="center"/>
        </w:trPr>
        <w:tc>
          <w:tcPr>
            <w:tcW w:w="1898" w:type="pct"/>
            <w:vAlign w:val="center"/>
          </w:tcPr>
          <w:p w14:paraId="3B766CC9" w14:textId="77777777" w:rsidR="001F171F" w:rsidRDefault="0017051B">
            <w:pPr>
              <w:autoSpaceDE w:val="0"/>
              <w:autoSpaceDN w:val="0"/>
              <w:adjustRightInd w:val="0"/>
              <w:jc w:val="center"/>
              <w:rPr>
                <w:rFonts w:asciiTheme="minorEastAsia" w:hAnsiTheme="minorEastAsia"/>
                <w:bCs/>
                <w:sz w:val="15"/>
                <w:szCs w:val="15"/>
                <w:lang w:val="en-GB"/>
              </w:rPr>
            </w:pPr>
            <w:r>
              <w:rPr>
                <w:rFonts w:asciiTheme="minorEastAsia" w:hAnsiTheme="minorEastAsia"/>
                <w:bCs/>
                <w:sz w:val="15"/>
                <w:szCs w:val="15"/>
                <w:lang w:val="en-GB"/>
              </w:rPr>
              <w:t>种类</w:t>
            </w:r>
          </w:p>
        </w:tc>
        <w:tc>
          <w:tcPr>
            <w:tcW w:w="3102" w:type="pct"/>
            <w:vAlign w:val="center"/>
          </w:tcPr>
          <w:p w14:paraId="49381D68" w14:textId="77777777" w:rsidR="001F171F" w:rsidRDefault="0017051B">
            <w:pPr>
              <w:autoSpaceDE w:val="0"/>
              <w:autoSpaceDN w:val="0"/>
              <w:adjustRightInd w:val="0"/>
              <w:jc w:val="center"/>
              <w:rPr>
                <w:rFonts w:asciiTheme="minorEastAsia" w:hAnsiTheme="minorEastAsia"/>
                <w:bCs/>
                <w:sz w:val="15"/>
                <w:szCs w:val="15"/>
                <w:lang w:val="en-GB"/>
              </w:rPr>
            </w:pPr>
            <w:r>
              <w:rPr>
                <w:rFonts w:asciiTheme="minorEastAsia" w:hAnsiTheme="minorEastAsia"/>
                <w:bCs/>
                <w:sz w:val="15"/>
                <w:szCs w:val="15"/>
                <w:lang w:val="en-GB"/>
              </w:rPr>
              <w:t>风险因子</w:t>
            </w:r>
          </w:p>
        </w:tc>
      </w:tr>
      <w:tr w:rsidR="001F171F" w14:paraId="1354A7D1" w14:textId="77777777">
        <w:trPr>
          <w:jc w:val="center"/>
        </w:trPr>
        <w:tc>
          <w:tcPr>
            <w:tcW w:w="1898" w:type="pct"/>
            <w:vAlign w:val="center"/>
          </w:tcPr>
          <w:p w14:paraId="3A0901D5"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地下部分</w:t>
            </w:r>
          </w:p>
        </w:tc>
        <w:tc>
          <w:tcPr>
            <w:tcW w:w="3102" w:type="pct"/>
            <w:tcBorders>
              <w:bottom w:val="single" w:sz="4" w:space="0" w:color="auto"/>
            </w:tcBorders>
            <w:vAlign w:val="center"/>
          </w:tcPr>
          <w:p w14:paraId="0698146F"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地基基础</w:t>
            </w:r>
          </w:p>
        </w:tc>
      </w:tr>
      <w:tr w:rsidR="001F171F" w14:paraId="17B1FA86" w14:textId="77777777">
        <w:trPr>
          <w:jc w:val="center"/>
        </w:trPr>
        <w:tc>
          <w:tcPr>
            <w:tcW w:w="1898" w:type="pct"/>
            <w:vMerge w:val="restart"/>
            <w:vAlign w:val="center"/>
          </w:tcPr>
          <w:p w14:paraId="31B6A6F6"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hint="eastAsia"/>
                <w:sz w:val="15"/>
                <w:szCs w:val="15"/>
                <w:lang w:val="en-GB"/>
              </w:rPr>
              <w:t>上部结构</w:t>
            </w:r>
          </w:p>
        </w:tc>
        <w:tc>
          <w:tcPr>
            <w:tcW w:w="3102" w:type="pct"/>
            <w:tcBorders>
              <w:top w:val="single" w:sz="4" w:space="0" w:color="auto"/>
              <w:bottom w:val="nil"/>
            </w:tcBorders>
            <w:vAlign w:val="center"/>
          </w:tcPr>
          <w:p w14:paraId="47300162"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墙体</w:t>
            </w:r>
          </w:p>
        </w:tc>
      </w:tr>
      <w:tr w:rsidR="001F171F" w14:paraId="77B5FA25" w14:textId="77777777">
        <w:trPr>
          <w:trHeight w:val="70"/>
          <w:jc w:val="center"/>
        </w:trPr>
        <w:tc>
          <w:tcPr>
            <w:tcW w:w="1898" w:type="pct"/>
            <w:vMerge/>
            <w:vAlign w:val="center"/>
          </w:tcPr>
          <w:p w14:paraId="21E4AC11" w14:textId="77777777" w:rsidR="001F171F" w:rsidRDefault="001F171F">
            <w:pPr>
              <w:autoSpaceDE w:val="0"/>
              <w:autoSpaceDN w:val="0"/>
              <w:adjustRightInd w:val="0"/>
              <w:jc w:val="center"/>
              <w:rPr>
                <w:rFonts w:asciiTheme="minorEastAsia" w:hAnsiTheme="minorEastAsia"/>
                <w:sz w:val="15"/>
                <w:szCs w:val="15"/>
                <w:lang w:val="en-GB"/>
              </w:rPr>
            </w:pPr>
          </w:p>
        </w:tc>
        <w:tc>
          <w:tcPr>
            <w:tcW w:w="3102" w:type="pct"/>
            <w:tcBorders>
              <w:top w:val="nil"/>
              <w:bottom w:val="nil"/>
            </w:tcBorders>
            <w:vAlign w:val="center"/>
          </w:tcPr>
          <w:p w14:paraId="5CA9C34B"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粘结材料</w:t>
            </w:r>
          </w:p>
        </w:tc>
      </w:tr>
      <w:tr w:rsidR="001F171F" w14:paraId="25DF628C" w14:textId="77777777">
        <w:trPr>
          <w:jc w:val="center"/>
        </w:trPr>
        <w:tc>
          <w:tcPr>
            <w:tcW w:w="1898" w:type="pct"/>
            <w:vMerge/>
            <w:vAlign w:val="center"/>
          </w:tcPr>
          <w:p w14:paraId="1B4A5ED8" w14:textId="77777777" w:rsidR="001F171F" w:rsidRDefault="001F171F">
            <w:pPr>
              <w:autoSpaceDE w:val="0"/>
              <w:autoSpaceDN w:val="0"/>
              <w:adjustRightInd w:val="0"/>
              <w:jc w:val="center"/>
              <w:rPr>
                <w:rFonts w:asciiTheme="minorEastAsia" w:hAnsiTheme="minorEastAsia"/>
                <w:sz w:val="15"/>
                <w:szCs w:val="15"/>
                <w:lang w:val="en-GB"/>
              </w:rPr>
            </w:pPr>
          </w:p>
        </w:tc>
        <w:tc>
          <w:tcPr>
            <w:tcW w:w="3102" w:type="pct"/>
            <w:tcBorders>
              <w:top w:val="nil"/>
              <w:bottom w:val="single" w:sz="4" w:space="0" w:color="auto"/>
            </w:tcBorders>
            <w:vAlign w:val="center"/>
          </w:tcPr>
          <w:p w14:paraId="0F25529F"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梁、柱</w:t>
            </w:r>
          </w:p>
        </w:tc>
      </w:tr>
      <w:tr w:rsidR="001F171F" w14:paraId="5624D8A1" w14:textId="77777777">
        <w:trPr>
          <w:jc w:val="center"/>
        </w:trPr>
        <w:tc>
          <w:tcPr>
            <w:tcW w:w="1898" w:type="pct"/>
            <w:vMerge w:val="restart"/>
            <w:vAlign w:val="center"/>
          </w:tcPr>
          <w:p w14:paraId="05D464F6"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hint="eastAsia"/>
                <w:sz w:val="15"/>
                <w:szCs w:val="15"/>
                <w:lang w:val="en-GB"/>
              </w:rPr>
              <w:t>屋面系统</w:t>
            </w:r>
          </w:p>
        </w:tc>
        <w:tc>
          <w:tcPr>
            <w:tcW w:w="3102" w:type="pct"/>
            <w:tcBorders>
              <w:top w:val="single" w:sz="4" w:space="0" w:color="auto"/>
              <w:bottom w:val="nil"/>
            </w:tcBorders>
            <w:vAlign w:val="center"/>
          </w:tcPr>
          <w:p w14:paraId="4031EB83"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屋架檩条</w:t>
            </w:r>
          </w:p>
        </w:tc>
      </w:tr>
      <w:tr w:rsidR="001F171F" w14:paraId="310DEAE2" w14:textId="77777777">
        <w:trPr>
          <w:jc w:val="center"/>
        </w:trPr>
        <w:tc>
          <w:tcPr>
            <w:tcW w:w="1898" w:type="pct"/>
            <w:vMerge/>
            <w:vAlign w:val="center"/>
          </w:tcPr>
          <w:p w14:paraId="5E9782BC" w14:textId="77777777" w:rsidR="001F171F" w:rsidRDefault="001F171F">
            <w:pPr>
              <w:autoSpaceDE w:val="0"/>
              <w:autoSpaceDN w:val="0"/>
              <w:adjustRightInd w:val="0"/>
              <w:jc w:val="center"/>
              <w:rPr>
                <w:rFonts w:asciiTheme="minorEastAsia" w:hAnsiTheme="minorEastAsia"/>
                <w:sz w:val="15"/>
                <w:szCs w:val="15"/>
                <w:lang w:val="en-GB"/>
              </w:rPr>
            </w:pPr>
          </w:p>
        </w:tc>
        <w:tc>
          <w:tcPr>
            <w:tcW w:w="3102" w:type="pct"/>
            <w:tcBorders>
              <w:top w:val="nil"/>
              <w:bottom w:val="single" w:sz="4" w:space="0" w:color="auto"/>
            </w:tcBorders>
            <w:vAlign w:val="center"/>
          </w:tcPr>
          <w:p w14:paraId="757F55DD"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楼盖屋盖</w:t>
            </w:r>
          </w:p>
        </w:tc>
      </w:tr>
      <w:tr w:rsidR="001F171F" w14:paraId="2019B96F" w14:textId="77777777">
        <w:trPr>
          <w:jc w:val="center"/>
        </w:trPr>
        <w:tc>
          <w:tcPr>
            <w:tcW w:w="1898" w:type="pct"/>
            <w:vMerge w:val="restart"/>
            <w:vAlign w:val="center"/>
          </w:tcPr>
          <w:p w14:paraId="7DF8B3A5"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其他</w:t>
            </w:r>
          </w:p>
        </w:tc>
        <w:tc>
          <w:tcPr>
            <w:tcW w:w="3102" w:type="pct"/>
            <w:tcBorders>
              <w:bottom w:val="nil"/>
            </w:tcBorders>
            <w:vAlign w:val="center"/>
          </w:tcPr>
          <w:p w14:paraId="4910AF16"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私自改扩建</w:t>
            </w:r>
          </w:p>
        </w:tc>
      </w:tr>
      <w:tr w:rsidR="001F171F" w14:paraId="7D05C161" w14:textId="77777777">
        <w:trPr>
          <w:jc w:val="center"/>
        </w:trPr>
        <w:tc>
          <w:tcPr>
            <w:tcW w:w="1898" w:type="pct"/>
            <w:vMerge/>
            <w:vAlign w:val="center"/>
          </w:tcPr>
          <w:p w14:paraId="15EB9405" w14:textId="77777777" w:rsidR="001F171F" w:rsidRDefault="001F171F">
            <w:pPr>
              <w:autoSpaceDE w:val="0"/>
              <w:autoSpaceDN w:val="0"/>
              <w:adjustRightInd w:val="0"/>
              <w:jc w:val="center"/>
              <w:rPr>
                <w:rFonts w:asciiTheme="minorEastAsia" w:hAnsiTheme="minorEastAsia"/>
                <w:sz w:val="15"/>
                <w:szCs w:val="15"/>
                <w:lang w:val="en-GB"/>
              </w:rPr>
            </w:pPr>
          </w:p>
        </w:tc>
        <w:tc>
          <w:tcPr>
            <w:tcW w:w="3102" w:type="pct"/>
            <w:tcBorders>
              <w:top w:val="nil"/>
              <w:bottom w:val="nil"/>
            </w:tcBorders>
            <w:vAlign w:val="center"/>
          </w:tcPr>
          <w:p w14:paraId="099A3C3E"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结构形式</w:t>
            </w:r>
          </w:p>
        </w:tc>
      </w:tr>
      <w:tr w:rsidR="001F171F" w14:paraId="4FD50627" w14:textId="77777777">
        <w:trPr>
          <w:jc w:val="center"/>
        </w:trPr>
        <w:tc>
          <w:tcPr>
            <w:tcW w:w="1898" w:type="pct"/>
            <w:vMerge/>
            <w:vAlign w:val="center"/>
          </w:tcPr>
          <w:p w14:paraId="60D8A28B" w14:textId="77777777" w:rsidR="001F171F" w:rsidRDefault="001F171F">
            <w:pPr>
              <w:autoSpaceDE w:val="0"/>
              <w:autoSpaceDN w:val="0"/>
              <w:adjustRightInd w:val="0"/>
              <w:jc w:val="center"/>
              <w:rPr>
                <w:rFonts w:asciiTheme="minorEastAsia" w:hAnsiTheme="minorEastAsia"/>
                <w:sz w:val="15"/>
                <w:szCs w:val="15"/>
                <w:lang w:val="en-GB"/>
              </w:rPr>
            </w:pPr>
          </w:p>
        </w:tc>
        <w:tc>
          <w:tcPr>
            <w:tcW w:w="3102" w:type="pct"/>
            <w:tcBorders>
              <w:top w:val="nil"/>
              <w:bottom w:val="nil"/>
            </w:tcBorders>
            <w:vAlign w:val="center"/>
          </w:tcPr>
          <w:p w14:paraId="71E09585"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场地环境</w:t>
            </w:r>
          </w:p>
        </w:tc>
      </w:tr>
      <w:tr w:rsidR="001F171F" w14:paraId="205F1BA3" w14:textId="77777777">
        <w:trPr>
          <w:jc w:val="center"/>
        </w:trPr>
        <w:tc>
          <w:tcPr>
            <w:tcW w:w="1898" w:type="pct"/>
            <w:vMerge/>
            <w:vAlign w:val="center"/>
          </w:tcPr>
          <w:p w14:paraId="3A59E34E" w14:textId="77777777" w:rsidR="001F171F" w:rsidRDefault="001F171F">
            <w:pPr>
              <w:autoSpaceDE w:val="0"/>
              <w:autoSpaceDN w:val="0"/>
              <w:adjustRightInd w:val="0"/>
              <w:jc w:val="center"/>
              <w:rPr>
                <w:rFonts w:asciiTheme="minorEastAsia" w:hAnsiTheme="minorEastAsia"/>
                <w:sz w:val="15"/>
                <w:szCs w:val="15"/>
                <w:lang w:val="en-GB"/>
              </w:rPr>
            </w:pPr>
          </w:p>
        </w:tc>
        <w:tc>
          <w:tcPr>
            <w:tcW w:w="3102" w:type="pct"/>
            <w:tcBorders>
              <w:top w:val="nil"/>
              <w:bottom w:val="nil"/>
            </w:tcBorders>
            <w:vAlign w:val="center"/>
          </w:tcPr>
          <w:p w14:paraId="2571F8B6"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抗震措施</w:t>
            </w:r>
          </w:p>
        </w:tc>
      </w:tr>
      <w:tr w:rsidR="001F171F" w14:paraId="18014ED1" w14:textId="77777777">
        <w:trPr>
          <w:jc w:val="center"/>
        </w:trPr>
        <w:tc>
          <w:tcPr>
            <w:tcW w:w="1898" w:type="pct"/>
            <w:vMerge/>
            <w:vAlign w:val="center"/>
          </w:tcPr>
          <w:p w14:paraId="7BB3F48F" w14:textId="77777777" w:rsidR="001F171F" w:rsidRDefault="001F171F">
            <w:pPr>
              <w:autoSpaceDE w:val="0"/>
              <w:autoSpaceDN w:val="0"/>
              <w:adjustRightInd w:val="0"/>
              <w:jc w:val="center"/>
              <w:rPr>
                <w:rFonts w:asciiTheme="minorEastAsia" w:hAnsiTheme="minorEastAsia"/>
                <w:sz w:val="15"/>
                <w:szCs w:val="15"/>
                <w:lang w:val="en-GB"/>
              </w:rPr>
            </w:pPr>
          </w:p>
        </w:tc>
        <w:tc>
          <w:tcPr>
            <w:tcW w:w="3102" w:type="pct"/>
            <w:tcBorders>
              <w:top w:val="nil"/>
            </w:tcBorders>
            <w:vAlign w:val="center"/>
          </w:tcPr>
          <w:p w14:paraId="41BA0291" w14:textId="77777777" w:rsidR="001F171F" w:rsidRDefault="0017051B">
            <w:pPr>
              <w:autoSpaceDE w:val="0"/>
              <w:autoSpaceDN w:val="0"/>
              <w:adjustRightInd w:val="0"/>
              <w:jc w:val="center"/>
              <w:rPr>
                <w:rFonts w:asciiTheme="minorEastAsia" w:hAnsiTheme="minorEastAsia"/>
                <w:sz w:val="15"/>
                <w:szCs w:val="15"/>
                <w:lang w:val="en-GB"/>
              </w:rPr>
            </w:pPr>
            <w:r>
              <w:rPr>
                <w:rFonts w:asciiTheme="minorEastAsia" w:hAnsiTheme="minorEastAsia"/>
                <w:sz w:val="15"/>
                <w:szCs w:val="15"/>
                <w:lang w:val="en-GB"/>
              </w:rPr>
              <w:t>建造年代</w:t>
            </w:r>
          </w:p>
        </w:tc>
      </w:tr>
    </w:tbl>
    <w:p w14:paraId="05396F1D" w14:textId="77777777" w:rsidR="001F171F" w:rsidRDefault="0017051B">
      <w:pPr>
        <w:pStyle w:val="2"/>
        <w:rPr>
          <w:rFonts w:ascii="黑体" w:hAnsi="黑体"/>
          <w:b w:val="0"/>
        </w:rPr>
      </w:pPr>
      <w:r>
        <w:rPr>
          <w:rFonts w:ascii="黑体" w:hAnsi="黑体"/>
          <w:b w:val="0"/>
        </w:rPr>
        <w:t>2.2</w:t>
      </w:r>
      <w:r>
        <w:rPr>
          <w:rFonts w:ascii="黑体" w:hAnsi="黑体" w:hint="eastAsia"/>
          <w:b w:val="0"/>
        </w:rPr>
        <w:t xml:space="preserve"> </w:t>
      </w:r>
      <w:r>
        <w:rPr>
          <w:rFonts w:ascii="黑体" w:hAnsi="黑体"/>
          <w:b w:val="0"/>
        </w:rPr>
        <w:t>风险评判等级</w:t>
      </w:r>
    </w:p>
    <w:p w14:paraId="07684E15" w14:textId="2A9FC54E" w:rsidR="001F171F" w:rsidRDefault="0017051B">
      <w:pPr>
        <w:ind w:firstLineChars="200" w:firstLine="420"/>
      </w:pPr>
      <w:r>
        <w:rPr>
          <w:rFonts w:hint="eastAsia"/>
        </w:rPr>
        <w:t>房屋整体危险性风险评价参考</w:t>
      </w:r>
      <w:r>
        <w:rPr>
          <w:rFonts w:ascii="Times New Roman" w:hAnsi="Times New Roman" w:cs="Times New Roman"/>
        </w:rPr>
        <w:t>JGJT 363-2014</w:t>
      </w:r>
      <w:r>
        <w:rPr>
          <w:rFonts w:ascii="Times New Roman" w:hAnsi="Times New Roman" w:cs="Times New Roman" w:hint="eastAsia"/>
        </w:rPr>
        <w:t xml:space="preserve"> </w:t>
      </w:r>
      <w:r>
        <w:rPr>
          <w:rFonts w:hint="eastAsia"/>
        </w:rPr>
        <w:t>《农村住房危险性鉴定标准》，将其分为地基基础、上部承重结构两个组成部分进行鉴定，根据组成部分存在的危险点和危险程度进行划分农村住房危险</w:t>
      </w:r>
      <w:r>
        <w:rPr>
          <w:rFonts w:hint="eastAsia"/>
        </w:rPr>
        <w:t>性等级</w:t>
      </w:r>
      <w:r>
        <w:fldChar w:fldCharType="begin"/>
      </w:r>
      <w:r>
        <w:instrText xml:space="preserve"> ADDIN NE.Ref.{B7FAC566-9446-40FE-9FAF-F60D8EDC834B}</w:instrText>
      </w:r>
      <w:r>
        <w:fldChar w:fldCharType="separate"/>
      </w:r>
      <w:r w:rsidR="00EF1379">
        <w:rPr>
          <w:rFonts w:ascii="Calibri" w:hAnsi="Calibri" w:cs="Calibri"/>
          <w:color w:val="080000"/>
          <w:kern w:val="0"/>
          <w:szCs w:val="21"/>
          <w:vertAlign w:val="superscript"/>
        </w:rPr>
        <w:t>[11]</w:t>
      </w:r>
      <w:r>
        <w:fldChar w:fldCharType="end"/>
      </w:r>
      <w:r>
        <w:rPr>
          <w:rFonts w:hint="eastAsia"/>
        </w:rPr>
        <w:t>。</w:t>
      </w:r>
    </w:p>
    <w:p w14:paraId="478824FD" w14:textId="77777777" w:rsidR="001F171F" w:rsidRDefault="0017051B">
      <w:pPr>
        <w:ind w:firstLineChars="200" w:firstLine="420"/>
      </w:pPr>
      <w:r>
        <w:rPr>
          <w:rFonts w:ascii="Times New Roman" w:hAnsi="Times New Roman" w:cs="Times New Roman" w:hint="eastAsia"/>
        </w:rPr>
        <w:t>A</w:t>
      </w:r>
      <w:r>
        <w:rPr>
          <w:rFonts w:hint="eastAsia"/>
        </w:rPr>
        <w:t>级：结构满足正常使用要求</w:t>
      </w:r>
      <w:r>
        <w:rPr>
          <w:rFonts w:hint="eastAsia"/>
        </w:rPr>
        <w:t>,</w:t>
      </w:r>
      <w:r>
        <w:rPr>
          <w:rFonts w:hint="eastAsia"/>
        </w:rPr>
        <w:t>未发现危险点，房屋结构安全。</w:t>
      </w:r>
    </w:p>
    <w:p w14:paraId="4CFFE1F0" w14:textId="77777777" w:rsidR="001F171F" w:rsidRDefault="0017051B">
      <w:pPr>
        <w:ind w:firstLineChars="200" w:firstLine="420"/>
      </w:pPr>
      <w:r>
        <w:rPr>
          <w:rFonts w:ascii="Times New Roman" w:hAnsi="Times New Roman" w:cs="Times New Roman" w:hint="eastAsia"/>
        </w:rPr>
        <w:t>B</w:t>
      </w:r>
      <w:r>
        <w:rPr>
          <w:rFonts w:hint="eastAsia"/>
        </w:rPr>
        <w:t>级：结构基本满足正常使用要求，个别结构构件处于危险状态，但不影响主体结构安全，基本满足正常使用要求。</w:t>
      </w:r>
    </w:p>
    <w:p w14:paraId="0F8BA0D6" w14:textId="77777777" w:rsidR="001F171F" w:rsidRDefault="0017051B">
      <w:pPr>
        <w:ind w:firstLineChars="200" w:firstLine="420"/>
      </w:pPr>
      <w:r>
        <w:rPr>
          <w:rFonts w:ascii="Times New Roman" w:hAnsi="Times New Roman" w:cs="Times New Roman" w:hint="eastAsia"/>
        </w:rPr>
        <w:t>C</w:t>
      </w:r>
      <w:r>
        <w:rPr>
          <w:rFonts w:hint="eastAsia"/>
        </w:rPr>
        <w:t>级：部分承重结构不能满足正常使用要求，局部出现险情，构成局部危房。</w:t>
      </w:r>
    </w:p>
    <w:p w14:paraId="7AA5F3C0" w14:textId="55B87651" w:rsidR="001F171F" w:rsidRDefault="0017051B">
      <w:pPr>
        <w:ind w:firstLineChars="200" w:firstLine="420"/>
      </w:pPr>
      <w:r>
        <w:rPr>
          <w:rFonts w:ascii="Times New Roman" w:hAnsi="Times New Roman" w:cs="Times New Roman" w:hint="eastAsia"/>
        </w:rPr>
        <w:t>D</w:t>
      </w:r>
      <w:r>
        <w:rPr>
          <w:rFonts w:hint="eastAsia"/>
        </w:rPr>
        <w:t>级：承重结构已不能满足正常使用要求，房屋整体出现险情，构成整幢危房。</w:t>
      </w:r>
    </w:p>
    <w:p w14:paraId="209FE9A7" w14:textId="58F4562A" w:rsidR="00FD20A9" w:rsidRDefault="00FD20A9">
      <w:pPr>
        <w:ind w:firstLineChars="200" w:firstLine="420"/>
      </w:pPr>
      <w:r>
        <w:rPr>
          <w:rFonts w:hint="eastAsia"/>
        </w:rPr>
        <w:t>对于</w:t>
      </w:r>
      <w:r w:rsidR="004C5365">
        <w:rPr>
          <w:rFonts w:hint="eastAsia"/>
        </w:rPr>
        <w:t>标准中未规定因子，</w:t>
      </w:r>
      <w:r w:rsidR="002D2743">
        <w:rPr>
          <w:rFonts w:hint="eastAsia"/>
        </w:rPr>
        <w:t>相关</w:t>
      </w:r>
      <w:r w:rsidR="004C5365">
        <w:rPr>
          <w:rFonts w:hint="eastAsia"/>
        </w:rPr>
        <w:t>评</w:t>
      </w:r>
      <w:r w:rsidR="00455618">
        <w:rPr>
          <w:rFonts w:hint="eastAsia"/>
        </w:rPr>
        <w:t>判</w:t>
      </w:r>
      <w:r w:rsidR="004C5365">
        <w:rPr>
          <w:rFonts w:hint="eastAsia"/>
        </w:rPr>
        <w:t>如下。</w:t>
      </w:r>
      <w:r w:rsidR="004C5365" w:rsidRPr="004C5365">
        <w:rPr>
          <w:rFonts w:hint="eastAsia"/>
        </w:rPr>
        <w:t>建造年代：</w:t>
      </w:r>
      <w:r w:rsidR="004C5365" w:rsidRPr="004C5365">
        <w:rPr>
          <w:rFonts w:hint="eastAsia"/>
        </w:rPr>
        <w:t>1980</w:t>
      </w:r>
      <w:r w:rsidR="004C5365" w:rsidRPr="004C5365">
        <w:rPr>
          <w:rFonts w:hint="eastAsia"/>
        </w:rPr>
        <w:t>年以前，</w:t>
      </w:r>
      <w:r w:rsidR="004C5365" w:rsidRPr="004C5365">
        <w:rPr>
          <w:rFonts w:hint="eastAsia"/>
        </w:rPr>
        <w:t>1980-2000</w:t>
      </w:r>
      <w:r w:rsidR="004C5365" w:rsidRPr="004C5365">
        <w:rPr>
          <w:rFonts w:hint="eastAsia"/>
        </w:rPr>
        <w:t>年，</w:t>
      </w:r>
      <w:r w:rsidR="004C5365" w:rsidRPr="004C5365">
        <w:rPr>
          <w:rFonts w:hint="eastAsia"/>
        </w:rPr>
        <w:t>2000</w:t>
      </w:r>
      <w:r w:rsidR="004C5365" w:rsidRPr="004C5365">
        <w:rPr>
          <w:rFonts w:hint="eastAsia"/>
        </w:rPr>
        <w:t>年以后。场地环境：无自然灾害；存在自然灾害（洪涝水患、山体滑坡、泥石流）。抗震构造：存在圈梁、构造柱等构造措施；无任何构造措施。粘结材料：</w:t>
      </w:r>
      <w:r w:rsidR="004C5365" w:rsidRPr="004C5365">
        <w:rPr>
          <w:rFonts w:hint="eastAsia"/>
        </w:rPr>
        <w:t>A</w:t>
      </w:r>
      <w:r w:rsidR="004C5365" w:rsidRPr="004C5365">
        <w:rPr>
          <w:rFonts w:hint="eastAsia"/>
        </w:rPr>
        <w:t>级：粘结材料可靠，砂浆饱满，强度符合要求；</w:t>
      </w:r>
      <w:r w:rsidR="004C5365" w:rsidRPr="004C5365">
        <w:rPr>
          <w:rFonts w:hint="eastAsia"/>
        </w:rPr>
        <w:t>B</w:t>
      </w:r>
      <w:r w:rsidR="004C5365" w:rsidRPr="004C5365">
        <w:rPr>
          <w:rFonts w:hint="eastAsia"/>
        </w:rPr>
        <w:t>级：粘结材料轻微粉化，风化，尚不影响正常使用；</w:t>
      </w:r>
      <w:r w:rsidR="004C5365" w:rsidRPr="004C5365">
        <w:rPr>
          <w:rFonts w:hint="eastAsia"/>
        </w:rPr>
        <w:t>C</w:t>
      </w:r>
      <w:r w:rsidR="004C5365" w:rsidRPr="004C5365">
        <w:rPr>
          <w:rFonts w:hint="eastAsia"/>
        </w:rPr>
        <w:t>级：粘结材料局部缺失，强度明显不足，风化、粉化现象严重，石结构房屋部分采用黄泥砌筑，粘结性差；</w:t>
      </w:r>
      <w:r w:rsidR="004C5365" w:rsidRPr="004C5365">
        <w:rPr>
          <w:rFonts w:hint="eastAsia"/>
        </w:rPr>
        <w:t>D</w:t>
      </w:r>
      <w:r w:rsidR="004C5365" w:rsidRPr="004C5365">
        <w:rPr>
          <w:rFonts w:hint="eastAsia"/>
        </w:rPr>
        <w:t>级：房屋结构表面无粘接材料，墙体由石材、块材堆砌而成。</w:t>
      </w:r>
    </w:p>
    <w:p w14:paraId="4B850DED" w14:textId="77777777" w:rsidR="001F171F" w:rsidRDefault="0017051B">
      <w:pPr>
        <w:jc w:val="left"/>
        <w:rPr>
          <w:rFonts w:ascii="黑体" w:eastAsia="黑体" w:hAnsi="黑体" w:cs="Times New Roman"/>
          <w:b/>
          <w:sz w:val="28"/>
          <w:szCs w:val="28"/>
        </w:rPr>
      </w:pPr>
      <w:r>
        <w:rPr>
          <w:rFonts w:ascii="黑体" w:eastAsia="黑体" w:hAnsi="黑体" w:cs="Times New Roman"/>
          <w:b/>
          <w:sz w:val="28"/>
          <w:szCs w:val="28"/>
        </w:rPr>
        <w:t>3</w:t>
      </w:r>
      <w:r>
        <w:rPr>
          <w:rFonts w:ascii="黑体" w:eastAsia="黑体" w:hAnsi="黑体" w:cs="Times New Roman" w:hint="eastAsia"/>
          <w:b/>
          <w:sz w:val="28"/>
          <w:szCs w:val="28"/>
        </w:rPr>
        <w:t xml:space="preserve"> 模型的构建</w:t>
      </w:r>
    </w:p>
    <w:p w14:paraId="4A741CA2" w14:textId="77777777" w:rsidR="001F171F" w:rsidRDefault="0017051B">
      <w:pPr>
        <w:pStyle w:val="2"/>
        <w:rPr>
          <w:rFonts w:ascii="黑体" w:hAnsi="黑体"/>
          <w:b w:val="0"/>
        </w:rPr>
      </w:pPr>
      <w:r>
        <w:rPr>
          <w:rFonts w:ascii="黑体" w:hAnsi="黑体" w:hint="eastAsia"/>
          <w:b w:val="0"/>
        </w:rPr>
        <w:t>3.1 因子筛分</w:t>
      </w:r>
    </w:p>
    <w:p w14:paraId="637B3D07" w14:textId="7BACDBF4" w:rsidR="001F171F" w:rsidRDefault="0017051B">
      <w:pPr>
        <w:autoSpaceDE w:val="0"/>
        <w:autoSpaceDN w:val="0"/>
        <w:adjustRightInd w:val="0"/>
        <w:ind w:firstLineChars="200" w:firstLine="420"/>
        <w:jc w:val="left"/>
      </w:pPr>
      <w:r>
        <w:rPr>
          <w:rFonts w:hint="eastAsia"/>
        </w:rPr>
        <w:t>使用</w:t>
      </w:r>
      <w:r>
        <w:rPr>
          <w:rFonts w:ascii="Times New Roman" w:hAnsi="Times New Roman" w:cs="Times New Roman" w:hint="eastAsia"/>
        </w:rPr>
        <w:t xml:space="preserve">SPSS 25.0 </w:t>
      </w:r>
      <w:r>
        <w:rPr>
          <w:rFonts w:hint="eastAsia"/>
        </w:rPr>
        <w:t>软件计算了房屋各因子与危险性等级之间风险因素的皮尔逊相关系数</w:t>
      </w:r>
      <w:r>
        <w:fldChar w:fldCharType="begin"/>
      </w:r>
      <w:r>
        <w:instrText xml:space="preserve"> ADDIN NE.Ref.{44994250-A643-427D-9257-D23931735D2D}</w:instrText>
      </w:r>
      <w:r>
        <w:fldChar w:fldCharType="separate"/>
      </w:r>
      <w:r w:rsidR="00EF1379">
        <w:rPr>
          <w:rFonts w:ascii="Calibri" w:hAnsi="Calibri" w:cs="Calibri"/>
          <w:color w:val="080000"/>
          <w:kern w:val="0"/>
          <w:szCs w:val="21"/>
          <w:vertAlign w:val="superscript"/>
        </w:rPr>
        <w:t>[12]</w:t>
      </w:r>
      <w:r>
        <w:fldChar w:fldCharType="end"/>
      </w:r>
      <w:r>
        <w:rPr>
          <w:rFonts w:hint="eastAsia"/>
        </w:rPr>
        <w:t>，如表</w:t>
      </w:r>
      <w:r>
        <w:rPr>
          <w:rFonts w:ascii="Times New Roman" w:hAnsi="Times New Roman" w:cs="Times New Roman" w:hint="eastAsia"/>
        </w:rPr>
        <w:t>2</w:t>
      </w:r>
      <w:r>
        <w:rPr>
          <w:rFonts w:hint="eastAsia"/>
        </w:rPr>
        <w:t>所示。将</w:t>
      </w:r>
      <m:oMath>
        <m:sSub>
          <m:sSubPr>
            <m:ctrlPr>
              <w:rPr>
                <w:rFonts w:ascii="Cambria Math" w:hAnsi="Cambria Math"/>
              </w:rPr>
            </m:ctrlPr>
          </m:sSubPr>
          <m:e>
            <m:r>
              <w:rPr>
                <w:rFonts w:ascii="Cambria Math" w:hAnsi="Cambria Math"/>
              </w:rPr>
              <m:t>r</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n</m:t>
                </m:r>
              </m:e>
            </m:rad>
          </m:den>
        </m:f>
      </m:oMath>
      <w:r>
        <w:rPr>
          <w:rFonts w:hint="eastAsia"/>
        </w:rPr>
        <w:t xml:space="preserve"> </w:t>
      </w:r>
      <w:r>
        <w:rPr>
          <w:rFonts w:hint="eastAsia"/>
        </w:rPr>
        <w:t>作为皮尔逊因子筛分的分界点</w:t>
      </w:r>
      <w:r>
        <w:fldChar w:fldCharType="begin"/>
      </w:r>
      <w:r>
        <w:instrText xml:space="preserve"> ADDIN NE.Ref.{DA63BADB-E472-4B4B-88C6-801B4C11FB1E}</w:instrText>
      </w:r>
      <w:r>
        <w:fldChar w:fldCharType="separate"/>
      </w:r>
      <w:r w:rsidR="00EF1379">
        <w:rPr>
          <w:rFonts w:ascii="Calibri" w:hAnsi="Calibri" w:cs="Calibri"/>
          <w:color w:val="080000"/>
          <w:kern w:val="0"/>
          <w:szCs w:val="21"/>
          <w:vertAlign w:val="superscript"/>
        </w:rPr>
        <w:t>[15]</w:t>
      </w:r>
      <w:r>
        <w:fldChar w:fldCharType="end"/>
      </w:r>
      <w:r>
        <w:rPr>
          <w:rFonts w:hint="eastAsia"/>
        </w:rPr>
        <w:t>。</w:t>
      </w:r>
      <w:r>
        <w:t>n</w:t>
      </w:r>
      <w:r>
        <w:rPr>
          <w:rFonts w:hint="eastAsia"/>
        </w:rPr>
        <w:t>代表样本总量，故本次研究</w:t>
      </w:r>
      <m:oMath>
        <m:sSub>
          <m:sSubPr>
            <m:ctrlPr>
              <w:rPr>
                <w:rFonts w:ascii="Cambria Math" w:hAnsi="Cambria Math"/>
              </w:rPr>
            </m:ctrlPr>
          </m:sSubPr>
          <m:e>
            <m:r>
              <w:rPr>
                <w:rFonts w:ascii="Cambria Math" w:hAnsi="Cambria Math"/>
              </w:rPr>
              <m:t>r</m:t>
            </m:r>
          </m:e>
          <m:sub>
            <m:r>
              <w:rPr>
                <w:rFonts w:ascii="Cambria Math" w:hAnsi="Cambria Math"/>
              </w:rPr>
              <m:t>s</m:t>
            </m:r>
          </m:sub>
        </m:sSub>
        <m:r>
          <w:rPr>
            <w:rFonts w:ascii="Cambria Math" w:hAnsi="Cambria Math"/>
          </w:rPr>
          <m:t>=0.068</m:t>
        </m:r>
      </m:oMath>
      <w:r>
        <w:rPr>
          <w:rFonts w:hint="eastAsia"/>
        </w:rPr>
        <w:t>作为分界点，当皮尔逊相关性系数的绝对值大于</w:t>
      </w:r>
      <w:r>
        <w:rPr>
          <w:rFonts w:hint="eastAsia"/>
        </w:rPr>
        <w:t>0.068</w:t>
      </w:r>
      <w:r>
        <w:rPr>
          <w:rFonts w:hint="eastAsia"/>
        </w:rPr>
        <w:t>，说明因子之间存在相关性，若皮尔逊相关性系数的绝对值小于</w:t>
      </w:r>
      <w:r>
        <w:rPr>
          <w:rFonts w:hint="eastAsia"/>
        </w:rPr>
        <w:t>0.068</w:t>
      </w:r>
      <w:r>
        <w:rPr>
          <w:rFonts w:hint="eastAsia"/>
        </w:rPr>
        <w:t>，则说明因子之间不相关。</w:t>
      </w:r>
    </w:p>
    <w:p w14:paraId="09E12F01" w14:textId="77777777" w:rsidR="001F171F" w:rsidRDefault="0017051B">
      <w:pPr>
        <w:autoSpaceDE w:val="0"/>
        <w:autoSpaceDN w:val="0"/>
        <w:adjustRightInd w:val="0"/>
        <w:ind w:firstLineChars="200" w:firstLine="420"/>
        <w:jc w:val="left"/>
        <w:rPr>
          <w:rFonts w:ascii="Times New Roman" w:hAnsi="Times New Roman" w:cs="Times New Roman"/>
        </w:rPr>
        <w:sectPr w:rsidR="001F171F">
          <w:type w:val="continuous"/>
          <w:pgSz w:w="11906" w:h="16838"/>
          <w:pgMar w:top="1440" w:right="1077" w:bottom="1440" w:left="1077" w:header="851" w:footer="992" w:gutter="0"/>
          <w:cols w:num="2" w:space="358"/>
          <w:docGrid w:type="lines" w:linePitch="312"/>
        </w:sectPr>
      </w:pPr>
      <w:r>
        <w:rPr>
          <w:rFonts w:hint="eastAsia"/>
        </w:rPr>
        <w:t>综上后期模型构建中场地环境可忽略其对于房屋危险等级的影响。建造年代与抗震构造这两个因子与房屋危险等级呈负相关，其表明建造年代越近，抗震措施越齐全，房屋越安全</w:t>
      </w:r>
      <w:r>
        <w:rPr>
          <w:rFonts w:ascii="Times New Roman" w:hAnsi="Times New Roman" w:cs="Times New Roman" w:hint="eastAsia"/>
        </w:rPr>
        <w:t>。注：</w:t>
      </w:r>
      <w:r>
        <w:rPr>
          <w:rFonts w:ascii="Times New Roman" w:hAnsi="Times New Roman" w:cs="Times New Roman" w:hint="eastAsia"/>
        </w:rPr>
        <w:t>**</w:t>
      </w:r>
      <w:r>
        <w:rPr>
          <w:rFonts w:ascii="Times New Roman" w:hAnsi="Times New Roman" w:cs="Times New Roman" w:hint="eastAsia"/>
        </w:rPr>
        <w:t>为在</w:t>
      </w:r>
      <w:r>
        <w:rPr>
          <w:rFonts w:ascii="Times New Roman" w:hAnsi="Times New Roman" w:cs="Times New Roman" w:hint="eastAsia"/>
        </w:rPr>
        <w:t>0.01</w:t>
      </w:r>
      <w:r>
        <w:rPr>
          <w:rFonts w:ascii="Times New Roman" w:hAnsi="Times New Roman" w:cs="Times New Roman" w:hint="eastAsia"/>
        </w:rPr>
        <w:t>（双侧）显著相关；</w:t>
      </w:r>
      <w:r>
        <w:rPr>
          <w:rFonts w:ascii="Times New Roman" w:hAnsi="Times New Roman" w:cs="Times New Roman" w:hint="eastAsia"/>
        </w:rPr>
        <w:t>*</w:t>
      </w:r>
      <w:r>
        <w:rPr>
          <w:rFonts w:ascii="Times New Roman" w:hAnsi="Times New Roman" w:cs="Times New Roman" w:hint="eastAsia"/>
        </w:rPr>
        <w:t>为在</w:t>
      </w:r>
      <w:r>
        <w:rPr>
          <w:rFonts w:ascii="Times New Roman" w:hAnsi="Times New Roman" w:cs="Times New Roman" w:hint="eastAsia"/>
        </w:rPr>
        <w:t>0.05</w:t>
      </w:r>
      <w:r>
        <w:rPr>
          <w:rFonts w:ascii="Times New Roman" w:hAnsi="Times New Roman" w:cs="Times New Roman" w:hint="eastAsia"/>
        </w:rPr>
        <w:t>水平（双侧）显著相关。</w:t>
      </w:r>
    </w:p>
    <w:p w14:paraId="11294E16" w14:textId="77777777" w:rsidR="001F171F" w:rsidRDefault="001F171F" w:rsidP="008E479B">
      <w:pPr>
        <w:rPr>
          <w:rFonts w:asciiTheme="minorEastAsia" w:hAnsiTheme="minorEastAsia"/>
          <w:b/>
          <w:sz w:val="18"/>
          <w:szCs w:val="18"/>
        </w:rPr>
      </w:pPr>
    </w:p>
    <w:p w14:paraId="78A55192" w14:textId="77777777" w:rsidR="001F171F" w:rsidRDefault="0017051B">
      <w:pPr>
        <w:jc w:val="center"/>
        <w:rPr>
          <w:rFonts w:ascii="黑体" w:eastAsia="黑体" w:hAnsi="黑体"/>
          <w:sz w:val="18"/>
          <w:szCs w:val="18"/>
        </w:rPr>
      </w:pPr>
      <w:r>
        <w:rPr>
          <w:rFonts w:ascii="黑体" w:eastAsia="黑体" w:hAnsi="黑体" w:hint="eastAsia"/>
          <w:sz w:val="18"/>
          <w:szCs w:val="18"/>
        </w:rPr>
        <w:t>表2 皮尔逊相关性检验</w:t>
      </w:r>
    </w:p>
    <w:p w14:paraId="793734FD" w14:textId="77777777" w:rsidR="001F171F" w:rsidRDefault="0017051B">
      <w:pPr>
        <w:jc w:val="center"/>
        <w:rPr>
          <w:rFonts w:ascii="黑体" w:eastAsia="黑体" w:hAnsi="黑体"/>
          <w:sz w:val="18"/>
          <w:szCs w:val="18"/>
        </w:rPr>
      </w:pPr>
      <w:r>
        <w:rPr>
          <w:rFonts w:ascii="黑体" w:eastAsia="黑体" w:hAnsi="黑体" w:hint="eastAsia"/>
          <w:sz w:val="18"/>
          <w:szCs w:val="18"/>
        </w:rPr>
        <w:t xml:space="preserve">         </w:t>
      </w:r>
      <w:r>
        <w:rPr>
          <w:rFonts w:ascii="黑体" w:eastAsia="黑体" w:hAnsi="黑体"/>
          <w:sz w:val="18"/>
          <w:szCs w:val="18"/>
        </w:rPr>
        <w:t>Table2</w:t>
      </w:r>
      <w:r>
        <w:rPr>
          <w:rFonts w:ascii="黑体" w:eastAsia="黑体" w:hAnsi="黑体" w:hint="eastAsia"/>
          <w:sz w:val="18"/>
          <w:szCs w:val="18"/>
        </w:rPr>
        <w:t xml:space="preserve"> </w:t>
      </w:r>
      <w:r>
        <w:rPr>
          <w:rFonts w:ascii="黑体" w:eastAsia="黑体" w:hAnsi="黑体"/>
          <w:sz w:val="18"/>
          <w:szCs w:val="18"/>
        </w:rPr>
        <w:t xml:space="preserve">Pearson </w:t>
      </w:r>
      <w:r>
        <w:rPr>
          <w:rFonts w:ascii="黑体" w:eastAsia="黑体" w:hAnsi="黑体" w:hint="eastAsia"/>
          <w:sz w:val="18"/>
          <w:szCs w:val="18"/>
        </w:rPr>
        <w:t>C</w:t>
      </w:r>
      <w:r>
        <w:rPr>
          <w:rFonts w:ascii="黑体" w:eastAsia="黑体" w:hAnsi="黑体"/>
          <w:sz w:val="18"/>
          <w:szCs w:val="18"/>
        </w:rPr>
        <w:t xml:space="preserve">orrelation </w:t>
      </w:r>
      <w:r>
        <w:rPr>
          <w:rFonts w:ascii="黑体" w:eastAsia="黑体" w:hAnsi="黑体" w:hint="eastAsia"/>
          <w:sz w:val="18"/>
          <w:szCs w:val="18"/>
        </w:rPr>
        <w:t>T</w:t>
      </w:r>
      <w:r>
        <w:rPr>
          <w:rFonts w:ascii="黑体" w:eastAsia="黑体" w:hAnsi="黑体"/>
          <w:sz w:val="18"/>
          <w:szCs w:val="18"/>
        </w:rPr>
        <w:t>est</w:t>
      </w:r>
    </w:p>
    <w:tbl>
      <w:tblPr>
        <w:tblStyle w:val="af0"/>
        <w:tblW w:w="0" w:type="auto"/>
        <w:tblInd w:w="15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1275"/>
        <w:gridCol w:w="1276"/>
      </w:tblGrid>
      <w:tr w:rsidR="001F171F" w14:paraId="429B1C37" w14:textId="77777777">
        <w:tc>
          <w:tcPr>
            <w:tcW w:w="6095" w:type="dxa"/>
            <w:gridSpan w:val="4"/>
            <w:tcBorders>
              <w:top w:val="single" w:sz="4" w:space="0" w:color="auto"/>
              <w:bottom w:val="nil"/>
            </w:tcBorders>
            <w:vAlign w:val="center"/>
          </w:tcPr>
          <w:p w14:paraId="55F8BDED"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hint="eastAsia"/>
                <w:sz w:val="15"/>
                <w:szCs w:val="15"/>
              </w:rPr>
              <w:t xml:space="preserve">              </w:t>
            </w:r>
            <w:r>
              <w:rPr>
                <w:rFonts w:asciiTheme="minorEastAsia" w:hAnsiTheme="minorEastAsia"/>
                <w:sz w:val="15"/>
                <w:szCs w:val="15"/>
              </w:rPr>
              <w:t>危险性等级</w:t>
            </w:r>
          </w:p>
        </w:tc>
      </w:tr>
      <w:tr w:rsidR="001F171F" w14:paraId="588BDA9F" w14:textId="77777777">
        <w:trPr>
          <w:trHeight w:val="80"/>
        </w:trPr>
        <w:tc>
          <w:tcPr>
            <w:tcW w:w="1843" w:type="dxa"/>
            <w:tcBorders>
              <w:top w:val="nil"/>
              <w:bottom w:val="single" w:sz="4" w:space="0" w:color="auto"/>
            </w:tcBorders>
            <w:vAlign w:val="center"/>
          </w:tcPr>
          <w:p w14:paraId="53965221" w14:textId="77777777" w:rsidR="001F171F" w:rsidRDefault="001F171F">
            <w:pPr>
              <w:autoSpaceDE w:val="0"/>
              <w:autoSpaceDN w:val="0"/>
              <w:adjustRightInd w:val="0"/>
              <w:rPr>
                <w:rFonts w:asciiTheme="minorEastAsia" w:hAnsiTheme="minorEastAsia"/>
                <w:sz w:val="15"/>
                <w:szCs w:val="15"/>
              </w:rPr>
            </w:pPr>
          </w:p>
        </w:tc>
        <w:tc>
          <w:tcPr>
            <w:tcW w:w="1701" w:type="dxa"/>
            <w:tcBorders>
              <w:top w:val="nil"/>
              <w:bottom w:val="single" w:sz="4" w:space="0" w:color="auto"/>
            </w:tcBorders>
            <w:vAlign w:val="center"/>
          </w:tcPr>
          <w:p w14:paraId="48D9A842"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皮尔逊系数</w:t>
            </w:r>
          </w:p>
        </w:tc>
        <w:tc>
          <w:tcPr>
            <w:tcW w:w="1275" w:type="dxa"/>
            <w:tcBorders>
              <w:top w:val="nil"/>
              <w:bottom w:val="single" w:sz="4" w:space="0" w:color="auto"/>
            </w:tcBorders>
            <w:vAlign w:val="center"/>
          </w:tcPr>
          <w:p w14:paraId="6118D7DF"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Sig双尾</w:t>
            </w:r>
          </w:p>
        </w:tc>
        <w:tc>
          <w:tcPr>
            <w:tcW w:w="1276" w:type="dxa"/>
            <w:tcBorders>
              <w:top w:val="nil"/>
              <w:bottom w:val="single" w:sz="4" w:space="0" w:color="auto"/>
            </w:tcBorders>
            <w:vAlign w:val="center"/>
          </w:tcPr>
          <w:p w14:paraId="111E756F"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个案数</w:t>
            </w:r>
          </w:p>
        </w:tc>
      </w:tr>
      <w:tr w:rsidR="001F171F" w14:paraId="0145B106" w14:textId="77777777">
        <w:tc>
          <w:tcPr>
            <w:tcW w:w="1843" w:type="dxa"/>
            <w:tcBorders>
              <w:top w:val="single" w:sz="4" w:space="0" w:color="auto"/>
            </w:tcBorders>
            <w:vAlign w:val="center"/>
          </w:tcPr>
          <w:p w14:paraId="084EE18D"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lastRenderedPageBreak/>
              <w:t>危险性等级</w:t>
            </w:r>
          </w:p>
        </w:tc>
        <w:tc>
          <w:tcPr>
            <w:tcW w:w="1701" w:type="dxa"/>
            <w:tcBorders>
              <w:top w:val="single" w:sz="4" w:space="0" w:color="auto"/>
            </w:tcBorders>
            <w:vAlign w:val="center"/>
          </w:tcPr>
          <w:p w14:paraId="552FA541"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1</w:t>
            </w:r>
          </w:p>
        </w:tc>
        <w:tc>
          <w:tcPr>
            <w:tcW w:w="1275" w:type="dxa"/>
            <w:tcBorders>
              <w:top w:val="single" w:sz="4" w:space="0" w:color="auto"/>
            </w:tcBorders>
            <w:vAlign w:val="center"/>
          </w:tcPr>
          <w:p w14:paraId="1FE38FF3"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w:t>
            </w:r>
          </w:p>
        </w:tc>
        <w:tc>
          <w:tcPr>
            <w:tcW w:w="1276" w:type="dxa"/>
            <w:tcBorders>
              <w:top w:val="single" w:sz="4" w:space="0" w:color="auto"/>
            </w:tcBorders>
            <w:vAlign w:val="center"/>
          </w:tcPr>
          <w:p w14:paraId="78160EE0"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3D8BD7DF" w14:textId="77777777">
        <w:tc>
          <w:tcPr>
            <w:tcW w:w="1843" w:type="dxa"/>
            <w:vAlign w:val="center"/>
          </w:tcPr>
          <w:p w14:paraId="69A4DA37"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hint="eastAsia"/>
                <w:sz w:val="15"/>
                <w:szCs w:val="15"/>
              </w:rPr>
              <w:t>结构形式</w:t>
            </w:r>
          </w:p>
        </w:tc>
        <w:tc>
          <w:tcPr>
            <w:tcW w:w="1701" w:type="dxa"/>
            <w:vAlign w:val="center"/>
          </w:tcPr>
          <w:p w14:paraId="7454622B"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0.077*</w:t>
            </w:r>
          </w:p>
        </w:tc>
        <w:tc>
          <w:tcPr>
            <w:tcW w:w="1275" w:type="dxa"/>
            <w:vAlign w:val="center"/>
          </w:tcPr>
          <w:p w14:paraId="64471064"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0.023</w:t>
            </w:r>
          </w:p>
        </w:tc>
        <w:tc>
          <w:tcPr>
            <w:tcW w:w="1276" w:type="dxa"/>
            <w:vAlign w:val="center"/>
          </w:tcPr>
          <w:p w14:paraId="154CC770"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17A67707" w14:textId="77777777">
        <w:tc>
          <w:tcPr>
            <w:tcW w:w="1843" w:type="dxa"/>
            <w:vAlign w:val="center"/>
          </w:tcPr>
          <w:p w14:paraId="38E56B17"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建造年代</w:t>
            </w:r>
          </w:p>
        </w:tc>
        <w:tc>
          <w:tcPr>
            <w:tcW w:w="1701" w:type="dxa"/>
            <w:vAlign w:val="center"/>
          </w:tcPr>
          <w:p w14:paraId="544A2C78"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-0.217**</w:t>
            </w:r>
          </w:p>
        </w:tc>
        <w:tc>
          <w:tcPr>
            <w:tcW w:w="1275" w:type="dxa"/>
            <w:vAlign w:val="center"/>
          </w:tcPr>
          <w:p w14:paraId="3C98CCA3"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0.000</w:t>
            </w:r>
          </w:p>
        </w:tc>
        <w:tc>
          <w:tcPr>
            <w:tcW w:w="1276" w:type="dxa"/>
            <w:vAlign w:val="center"/>
          </w:tcPr>
          <w:p w14:paraId="4CEF6946"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35AF616F" w14:textId="77777777">
        <w:tc>
          <w:tcPr>
            <w:tcW w:w="1843" w:type="dxa"/>
            <w:vAlign w:val="center"/>
          </w:tcPr>
          <w:p w14:paraId="6830FDCA"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场地环境</w:t>
            </w:r>
          </w:p>
        </w:tc>
        <w:tc>
          <w:tcPr>
            <w:tcW w:w="1701" w:type="dxa"/>
            <w:vAlign w:val="center"/>
          </w:tcPr>
          <w:p w14:paraId="3A851BB4"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0.023</w:t>
            </w:r>
          </w:p>
        </w:tc>
        <w:tc>
          <w:tcPr>
            <w:tcW w:w="1275" w:type="dxa"/>
            <w:vAlign w:val="center"/>
          </w:tcPr>
          <w:p w14:paraId="1F84A2C2"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0.494</w:t>
            </w:r>
          </w:p>
        </w:tc>
        <w:tc>
          <w:tcPr>
            <w:tcW w:w="1276" w:type="dxa"/>
            <w:vAlign w:val="center"/>
          </w:tcPr>
          <w:p w14:paraId="3E64A233"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7BCF6BB4" w14:textId="77777777">
        <w:tc>
          <w:tcPr>
            <w:tcW w:w="1843" w:type="dxa"/>
            <w:vAlign w:val="center"/>
          </w:tcPr>
          <w:p w14:paraId="2439B02D"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抗震构造</w:t>
            </w:r>
          </w:p>
        </w:tc>
        <w:tc>
          <w:tcPr>
            <w:tcW w:w="1701" w:type="dxa"/>
            <w:vAlign w:val="center"/>
          </w:tcPr>
          <w:p w14:paraId="54286173"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-0.132**</w:t>
            </w:r>
          </w:p>
        </w:tc>
        <w:tc>
          <w:tcPr>
            <w:tcW w:w="1275" w:type="dxa"/>
            <w:vAlign w:val="center"/>
          </w:tcPr>
          <w:p w14:paraId="2C2F4DF9"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0.000</w:t>
            </w:r>
          </w:p>
        </w:tc>
        <w:tc>
          <w:tcPr>
            <w:tcW w:w="1276" w:type="dxa"/>
            <w:vAlign w:val="center"/>
          </w:tcPr>
          <w:p w14:paraId="2DCF1117"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0A1D758B" w14:textId="77777777">
        <w:tc>
          <w:tcPr>
            <w:tcW w:w="1843" w:type="dxa"/>
            <w:vAlign w:val="center"/>
          </w:tcPr>
          <w:p w14:paraId="5F63DC1D"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hint="eastAsia"/>
                <w:sz w:val="15"/>
                <w:szCs w:val="15"/>
              </w:rPr>
              <w:t>私自改扩建</w:t>
            </w:r>
          </w:p>
        </w:tc>
        <w:tc>
          <w:tcPr>
            <w:tcW w:w="1701" w:type="dxa"/>
            <w:vAlign w:val="center"/>
          </w:tcPr>
          <w:p w14:paraId="15002AF7"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0.101**</w:t>
            </w:r>
          </w:p>
        </w:tc>
        <w:tc>
          <w:tcPr>
            <w:tcW w:w="1275" w:type="dxa"/>
            <w:vAlign w:val="center"/>
          </w:tcPr>
          <w:p w14:paraId="427D04D2"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0.003</w:t>
            </w:r>
          </w:p>
        </w:tc>
        <w:tc>
          <w:tcPr>
            <w:tcW w:w="1276" w:type="dxa"/>
            <w:vAlign w:val="center"/>
          </w:tcPr>
          <w:p w14:paraId="512EC3E1"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69188CB4" w14:textId="77777777">
        <w:tc>
          <w:tcPr>
            <w:tcW w:w="1843" w:type="dxa"/>
            <w:vAlign w:val="center"/>
          </w:tcPr>
          <w:p w14:paraId="27331111"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墙体</w:t>
            </w:r>
          </w:p>
        </w:tc>
        <w:tc>
          <w:tcPr>
            <w:tcW w:w="1701" w:type="dxa"/>
            <w:vAlign w:val="center"/>
          </w:tcPr>
          <w:p w14:paraId="6D227C29"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0.933**</w:t>
            </w:r>
          </w:p>
        </w:tc>
        <w:tc>
          <w:tcPr>
            <w:tcW w:w="1275" w:type="dxa"/>
            <w:vAlign w:val="center"/>
          </w:tcPr>
          <w:p w14:paraId="5F021991"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0.000</w:t>
            </w:r>
          </w:p>
        </w:tc>
        <w:tc>
          <w:tcPr>
            <w:tcW w:w="1276" w:type="dxa"/>
            <w:vAlign w:val="center"/>
          </w:tcPr>
          <w:p w14:paraId="6E9BC66F"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262F4569" w14:textId="77777777">
        <w:tc>
          <w:tcPr>
            <w:tcW w:w="1843" w:type="dxa"/>
            <w:vAlign w:val="center"/>
          </w:tcPr>
          <w:p w14:paraId="6DDAC34F"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地基基础</w:t>
            </w:r>
          </w:p>
        </w:tc>
        <w:tc>
          <w:tcPr>
            <w:tcW w:w="1701" w:type="dxa"/>
            <w:vAlign w:val="center"/>
          </w:tcPr>
          <w:p w14:paraId="7C839971"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0.412**</w:t>
            </w:r>
          </w:p>
        </w:tc>
        <w:tc>
          <w:tcPr>
            <w:tcW w:w="1275" w:type="dxa"/>
            <w:vAlign w:val="center"/>
          </w:tcPr>
          <w:p w14:paraId="5FA28C0B"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0.000</w:t>
            </w:r>
          </w:p>
        </w:tc>
        <w:tc>
          <w:tcPr>
            <w:tcW w:w="1276" w:type="dxa"/>
            <w:vAlign w:val="center"/>
          </w:tcPr>
          <w:p w14:paraId="79E375E8"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45D69890" w14:textId="77777777">
        <w:tc>
          <w:tcPr>
            <w:tcW w:w="1843" w:type="dxa"/>
            <w:vAlign w:val="center"/>
          </w:tcPr>
          <w:p w14:paraId="7E8697FF"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梁柱</w:t>
            </w:r>
          </w:p>
        </w:tc>
        <w:tc>
          <w:tcPr>
            <w:tcW w:w="1701" w:type="dxa"/>
            <w:vAlign w:val="center"/>
          </w:tcPr>
          <w:p w14:paraId="0C81FD16"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0.703**</w:t>
            </w:r>
          </w:p>
        </w:tc>
        <w:tc>
          <w:tcPr>
            <w:tcW w:w="1275" w:type="dxa"/>
            <w:vAlign w:val="center"/>
          </w:tcPr>
          <w:p w14:paraId="71D6FABF"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0.000</w:t>
            </w:r>
          </w:p>
        </w:tc>
        <w:tc>
          <w:tcPr>
            <w:tcW w:w="1276" w:type="dxa"/>
            <w:vAlign w:val="center"/>
          </w:tcPr>
          <w:p w14:paraId="5F5E75B5"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120B9E4E" w14:textId="77777777">
        <w:tc>
          <w:tcPr>
            <w:tcW w:w="1843" w:type="dxa"/>
            <w:vAlign w:val="center"/>
          </w:tcPr>
          <w:p w14:paraId="54A7B729"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粘结材料</w:t>
            </w:r>
          </w:p>
        </w:tc>
        <w:tc>
          <w:tcPr>
            <w:tcW w:w="1701" w:type="dxa"/>
            <w:vAlign w:val="center"/>
          </w:tcPr>
          <w:p w14:paraId="412A7A7C"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0.745**</w:t>
            </w:r>
          </w:p>
        </w:tc>
        <w:tc>
          <w:tcPr>
            <w:tcW w:w="1275" w:type="dxa"/>
            <w:vAlign w:val="center"/>
          </w:tcPr>
          <w:p w14:paraId="15A9B1AE"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0.000</w:t>
            </w:r>
          </w:p>
        </w:tc>
        <w:tc>
          <w:tcPr>
            <w:tcW w:w="1276" w:type="dxa"/>
            <w:vAlign w:val="center"/>
          </w:tcPr>
          <w:p w14:paraId="2A121064"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4A74EDA3" w14:textId="77777777">
        <w:tc>
          <w:tcPr>
            <w:tcW w:w="1843" w:type="dxa"/>
            <w:vAlign w:val="center"/>
          </w:tcPr>
          <w:p w14:paraId="62C4BEDF"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屋架檩条</w:t>
            </w:r>
          </w:p>
        </w:tc>
        <w:tc>
          <w:tcPr>
            <w:tcW w:w="1701" w:type="dxa"/>
            <w:vAlign w:val="center"/>
          </w:tcPr>
          <w:p w14:paraId="30DB551E"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0.649**</w:t>
            </w:r>
          </w:p>
        </w:tc>
        <w:tc>
          <w:tcPr>
            <w:tcW w:w="1275" w:type="dxa"/>
            <w:vAlign w:val="center"/>
          </w:tcPr>
          <w:p w14:paraId="695D2D26"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0.000</w:t>
            </w:r>
          </w:p>
        </w:tc>
        <w:tc>
          <w:tcPr>
            <w:tcW w:w="1276" w:type="dxa"/>
            <w:vAlign w:val="center"/>
          </w:tcPr>
          <w:p w14:paraId="3699EF0F"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r w:rsidR="001F171F" w14:paraId="28103A21" w14:textId="77777777">
        <w:tc>
          <w:tcPr>
            <w:tcW w:w="1843" w:type="dxa"/>
            <w:vAlign w:val="center"/>
          </w:tcPr>
          <w:p w14:paraId="02CD623B"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楼盖屋盖</w:t>
            </w:r>
          </w:p>
        </w:tc>
        <w:tc>
          <w:tcPr>
            <w:tcW w:w="1701" w:type="dxa"/>
            <w:vAlign w:val="center"/>
          </w:tcPr>
          <w:p w14:paraId="1C3E2703"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0.664**</w:t>
            </w:r>
          </w:p>
        </w:tc>
        <w:tc>
          <w:tcPr>
            <w:tcW w:w="1275" w:type="dxa"/>
            <w:vAlign w:val="center"/>
          </w:tcPr>
          <w:p w14:paraId="176B4CB3"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0.000</w:t>
            </w:r>
          </w:p>
        </w:tc>
        <w:tc>
          <w:tcPr>
            <w:tcW w:w="1276" w:type="dxa"/>
            <w:vAlign w:val="center"/>
          </w:tcPr>
          <w:p w14:paraId="0A6A38C3" w14:textId="77777777" w:rsidR="001F171F" w:rsidRDefault="0017051B">
            <w:pPr>
              <w:autoSpaceDE w:val="0"/>
              <w:autoSpaceDN w:val="0"/>
              <w:adjustRightInd w:val="0"/>
              <w:jc w:val="center"/>
              <w:rPr>
                <w:rFonts w:asciiTheme="minorEastAsia" w:hAnsiTheme="minorEastAsia"/>
                <w:sz w:val="15"/>
                <w:szCs w:val="15"/>
              </w:rPr>
            </w:pPr>
            <w:r>
              <w:rPr>
                <w:rFonts w:asciiTheme="minorEastAsia" w:hAnsiTheme="minorEastAsia"/>
                <w:sz w:val="15"/>
                <w:szCs w:val="15"/>
              </w:rPr>
              <w:t>864</w:t>
            </w:r>
          </w:p>
        </w:tc>
      </w:tr>
    </w:tbl>
    <w:p w14:paraId="1192BAB0" w14:textId="77777777" w:rsidR="001F171F" w:rsidRDefault="001F171F">
      <w:pPr>
        <w:autoSpaceDE w:val="0"/>
        <w:autoSpaceDN w:val="0"/>
        <w:adjustRightInd w:val="0"/>
        <w:ind w:firstLineChars="1500" w:firstLine="3150"/>
        <w:sectPr w:rsidR="001F171F">
          <w:type w:val="continuous"/>
          <w:pgSz w:w="11906" w:h="16838"/>
          <w:pgMar w:top="1440" w:right="1800" w:bottom="1440" w:left="1800" w:header="851" w:footer="992" w:gutter="0"/>
          <w:cols w:space="358"/>
          <w:docGrid w:type="lines" w:linePitch="312"/>
        </w:sectPr>
      </w:pPr>
    </w:p>
    <w:p w14:paraId="4510BC57" w14:textId="77777777" w:rsidR="001F171F" w:rsidRDefault="0017051B">
      <w:pPr>
        <w:pStyle w:val="2"/>
        <w:rPr>
          <w:rFonts w:ascii="黑体" w:hAnsi="黑体"/>
          <w:b w:val="0"/>
        </w:rPr>
      </w:pPr>
      <w:r>
        <w:rPr>
          <w:rFonts w:ascii="黑体" w:hAnsi="黑体"/>
          <w:b w:val="0"/>
        </w:rPr>
        <w:t>3.2</w:t>
      </w:r>
      <w:r>
        <w:rPr>
          <w:rFonts w:ascii="黑体" w:hAnsi="黑体" w:hint="eastAsia"/>
          <w:b w:val="0"/>
        </w:rPr>
        <w:t xml:space="preserve"> </w:t>
      </w:r>
      <w:r>
        <w:rPr>
          <w:rFonts w:ascii="黑体" w:hAnsi="黑体"/>
          <w:b w:val="0"/>
        </w:rPr>
        <w:t>MLP模型构建</w:t>
      </w:r>
    </w:p>
    <w:p w14:paraId="2E163D9B" w14:textId="77777777" w:rsidR="001F171F" w:rsidRDefault="0017051B">
      <w:pPr>
        <w:autoSpaceDE w:val="0"/>
        <w:autoSpaceDN w:val="0"/>
        <w:adjustRightInd w:val="0"/>
        <w:ind w:firstLineChars="200" w:firstLine="420"/>
        <w:jc w:val="left"/>
        <w:rPr>
          <w:rFonts w:ascii="Times New Roman" w:hAnsi="Times New Roman" w:cs="Times New Roman"/>
        </w:rPr>
      </w:pPr>
      <w:r>
        <w:rPr>
          <w:rFonts w:hint="eastAsia"/>
        </w:rPr>
        <w:t>经过相关性分析，筛选出</w:t>
      </w:r>
      <w:r>
        <w:rPr>
          <w:rFonts w:ascii="Times New Roman" w:hAnsi="Times New Roman" w:cs="Times New Roman"/>
        </w:rPr>
        <w:t>4</w:t>
      </w:r>
      <w:r>
        <w:rPr>
          <w:rFonts w:hint="eastAsia"/>
        </w:rPr>
        <w:t>个描述性因子建造年代、私自改扩建、结构形式、抗震构造作为</w:t>
      </w:r>
      <w:r>
        <w:rPr>
          <w:rFonts w:ascii="Times New Roman" w:hAnsi="Times New Roman" w:cs="Times New Roman"/>
        </w:rPr>
        <w:t>MLP</w:t>
      </w:r>
      <w:r>
        <w:rPr>
          <w:rFonts w:ascii="Times New Roman" w:hAnsi="Times New Roman" w:cs="Times New Roman" w:hint="eastAsia"/>
        </w:rPr>
        <w:t>模型的自变量，其余</w:t>
      </w:r>
      <w:r>
        <w:rPr>
          <w:rFonts w:ascii="Times New Roman" w:hAnsi="Times New Roman" w:cs="Times New Roman" w:hint="eastAsia"/>
        </w:rPr>
        <w:t>6</w:t>
      </w:r>
      <w:r>
        <w:rPr>
          <w:rFonts w:ascii="Times New Roman" w:hAnsi="Times New Roman" w:cs="Times New Roman" w:hint="eastAsia"/>
        </w:rPr>
        <w:t>个因子作为协变量。将房屋整体危险等级作为模型的因变量。软件自动在</w:t>
      </w:r>
      <w:r>
        <w:rPr>
          <w:rFonts w:ascii="Times New Roman" w:hAnsi="Times New Roman" w:cs="Times New Roman" w:hint="eastAsia"/>
        </w:rPr>
        <w:t>864</w:t>
      </w:r>
      <w:r>
        <w:rPr>
          <w:rFonts w:ascii="Times New Roman" w:hAnsi="Times New Roman" w:cs="Times New Roman" w:hint="eastAsia"/>
        </w:rPr>
        <w:t>份样本数据中随机选取</w:t>
      </w:r>
      <w:r>
        <w:rPr>
          <w:rFonts w:ascii="Times New Roman" w:hAnsi="Times New Roman" w:cs="Times New Roman" w:hint="eastAsia"/>
        </w:rPr>
        <w:t>70%</w:t>
      </w:r>
      <w:r>
        <w:rPr>
          <w:rFonts w:ascii="Times New Roman" w:hAnsi="Times New Roman" w:cs="Times New Roman" w:hint="eastAsia"/>
        </w:rPr>
        <w:t>作为样本训练对象，</w:t>
      </w:r>
      <w:r>
        <w:rPr>
          <w:rFonts w:ascii="Times New Roman" w:hAnsi="Times New Roman" w:cs="Times New Roman" w:hint="eastAsia"/>
        </w:rPr>
        <w:t>30%</w:t>
      </w:r>
      <w:r>
        <w:rPr>
          <w:rFonts w:ascii="Times New Roman" w:hAnsi="Times New Roman" w:cs="Times New Roman" w:hint="eastAsia"/>
        </w:rPr>
        <w:t>作为模型检验对象。</w:t>
      </w:r>
    </w:p>
    <w:p w14:paraId="264641A5" w14:textId="77777777" w:rsidR="001F171F" w:rsidRDefault="0017051B">
      <w:pPr>
        <w:autoSpaceDE w:val="0"/>
        <w:autoSpaceDN w:val="0"/>
        <w:adjustRightInd w:val="0"/>
        <w:ind w:firstLineChars="200" w:firstLine="420"/>
        <w:jc w:val="left"/>
      </w:pPr>
      <w:r>
        <w:rPr>
          <w:rFonts w:hint="eastAsia"/>
        </w:rPr>
        <w:t>采用多层前馈神经网络结构，标度共轭梯度优化算法，以分析筛选出的</w:t>
      </w:r>
      <w:r>
        <w:rPr>
          <w:rFonts w:ascii="Times New Roman" w:hAnsi="Times New Roman" w:cs="Times New Roman"/>
        </w:rPr>
        <w:t>10</w:t>
      </w:r>
      <w:r>
        <w:rPr>
          <w:rFonts w:hint="eastAsia"/>
        </w:rPr>
        <w:t>个变量作为输入层节点，隐藏层层数</w:t>
      </w:r>
      <w:r>
        <w:rPr>
          <w:rFonts w:ascii="Times New Roman" w:hAnsi="Times New Roman" w:cs="Times New Roman"/>
        </w:rPr>
        <w:t>1</w:t>
      </w:r>
      <w:r>
        <w:rPr>
          <w:rFonts w:hint="eastAsia"/>
        </w:rPr>
        <w:t>，隐藏层节点数</w:t>
      </w:r>
      <w:r>
        <w:rPr>
          <w:rFonts w:ascii="Times New Roman" w:hAnsi="Times New Roman" w:cs="Times New Roman"/>
        </w:rPr>
        <w:t>9</w:t>
      </w:r>
      <w:r>
        <w:rPr>
          <w:rFonts w:hint="eastAsia"/>
        </w:rPr>
        <w:t>个，分类结果</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hint="eastAsia"/>
        </w:rPr>
        <w:t>为输出层节点，建立</w:t>
      </w:r>
      <w:r>
        <w:rPr>
          <w:rFonts w:hint="eastAsia"/>
        </w:rPr>
        <w:t>MLP</w:t>
      </w:r>
      <w:r>
        <w:rPr>
          <w:rFonts w:hint="eastAsia"/>
        </w:rPr>
        <w:t>模型。</w:t>
      </w:r>
    </w:p>
    <w:p w14:paraId="705124B7" w14:textId="77777777" w:rsidR="001F171F" w:rsidRDefault="0017051B">
      <w:pPr>
        <w:pStyle w:val="2"/>
        <w:rPr>
          <w:rFonts w:ascii="黑体" w:hAnsi="黑体"/>
          <w:b w:val="0"/>
        </w:rPr>
      </w:pPr>
      <w:r>
        <w:rPr>
          <w:rFonts w:ascii="黑体" w:hAnsi="黑体" w:hint="eastAsia"/>
          <w:b w:val="0"/>
        </w:rPr>
        <w:t>3.3 模型准确率检验</w:t>
      </w:r>
    </w:p>
    <w:p w14:paraId="73FA6F26" w14:textId="77777777" w:rsidR="001F171F" w:rsidRDefault="0017051B">
      <w:pPr>
        <w:ind w:firstLineChars="200" w:firstLine="420"/>
      </w:pPr>
      <w:r>
        <w:rPr>
          <w:rFonts w:hint="eastAsia"/>
        </w:rPr>
        <w:t>模型准确性检验是通过</w:t>
      </w:r>
      <w:r>
        <w:rPr>
          <w:rFonts w:ascii="Times New Roman" w:hAnsi="Times New Roman" w:cs="Times New Roman"/>
        </w:rPr>
        <w:t>SPSS 25.0</w:t>
      </w:r>
      <w:r>
        <w:rPr>
          <w:rFonts w:hint="eastAsia"/>
        </w:rPr>
        <w:t>软件进行样本准确率测试和模拟准确率测试两种方法并行进行检验。</w:t>
      </w:r>
    </w:p>
    <w:p w14:paraId="6986E995" w14:textId="77777777" w:rsidR="001F171F" w:rsidRDefault="0017051B">
      <w:pPr>
        <w:pStyle w:val="3"/>
        <w:rPr>
          <w:rFonts w:ascii="仿宋" w:eastAsia="仿宋" w:hAnsi="仿宋"/>
          <w:b/>
        </w:rPr>
      </w:pPr>
      <w:r>
        <w:rPr>
          <w:rFonts w:ascii="仿宋" w:eastAsia="仿宋" w:hAnsi="仿宋" w:hint="eastAsia"/>
          <w:b/>
        </w:rPr>
        <w:t>3.3.1 样本准确率结果</w:t>
      </w:r>
    </w:p>
    <w:p w14:paraId="77BBDECE" w14:textId="77777777" w:rsidR="001F171F" w:rsidRDefault="0017051B">
      <w:pPr>
        <w:autoSpaceDE w:val="0"/>
        <w:autoSpaceDN w:val="0"/>
        <w:adjustRightInd w:val="0"/>
        <w:ind w:firstLineChars="200" w:firstLine="420"/>
        <w:jc w:val="left"/>
      </w:pPr>
      <w:r>
        <w:rPr>
          <w:rFonts w:hint="eastAsia"/>
        </w:rPr>
        <w:t>在理论测试过程中，模型在完整数据和不完整数据的两种情况下进行了测试。根据收集到的信息对模型中的所有节点进行条件分配，以进行完整的数据测试。见表</w:t>
      </w:r>
      <w:r>
        <w:rPr>
          <w:rFonts w:ascii="Times New Roman" w:hAnsi="Times New Roman" w:cs="Times New Roman"/>
        </w:rPr>
        <w:t>3</w:t>
      </w:r>
      <w:r>
        <w:rPr>
          <w:rFonts w:hint="eastAsia"/>
        </w:rPr>
        <w:t>所示。由结果可见，模型检验准确率为</w:t>
      </w:r>
      <w:r>
        <w:rPr>
          <w:rFonts w:ascii="Times New Roman" w:hAnsi="Times New Roman" w:cs="Times New Roman"/>
        </w:rPr>
        <w:t>95.3</w:t>
      </w:r>
      <w:r>
        <w:rPr>
          <w:rFonts w:hint="eastAsia"/>
        </w:rPr>
        <w:t>%</w:t>
      </w:r>
      <w:r>
        <w:rPr>
          <w:rFonts w:hint="eastAsia"/>
        </w:rPr>
        <w:t>。</w:t>
      </w:r>
    </w:p>
    <w:p w14:paraId="7D5F7154" w14:textId="77777777" w:rsidR="001F171F" w:rsidRDefault="0017051B">
      <w:pPr>
        <w:pStyle w:val="3"/>
        <w:rPr>
          <w:rFonts w:ascii="仿宋" w:eastAsia="仿宋" w:hAnsi="仿宋"/>
          <w:b/>
        </w:rPr>
      </w:pPr>
      <w:r>
        <w:rPr>
          <w:rFonts w:ascii="仿宋" w:eastAsia="仿宋" w:hAnsi="仿宋" w:hint="eastAsia"/>
          <w:b/>
        </w:rPr>
        <w:t>3.3.2 模拟准确率结果</w:t>
      </w:r>
    </w:p>
    <w:p w14:paraId="518BA451" w14:textId="77777777" w:rsidR="001F171F" w:rsidRDefault="0017051B">
      <w:pPr>
        <w:autoSpaceDE w:val="0"/>
        <w:autoSpaceDN w:val="0"/>
        <w:adjustRightInd w:val="0"/>
        <w:ind w:firstLineChars="200" w:firstLine="420"/>
        <w:jc w:val="left"/>
      </w:pPr>
      <w:r>
        <w:rPr>
          <w:rFonts w:hint="eastAsia"/>
        </w:rPr>
        <w:t>同时设计不同的场景来模拟可能出现的数据缺失情况。主要是为了考虑某些因素</w:t>
      </w:r>
      <w:r>
        <w:rPr>
          <w:rFonts w:hint="eastAsia"/>
        </w:rPr>
        <w:t>不可观察或某些因素的观察模糊的情况。主要是针对没有相关专业领域知识的村民或村镇管理人员而设计的，主要模拟了以下三种情况：</w:t>
      </w:r>
    </w:p>
    <w:p w14:paraId="752B9A8E" w14:textId="77777777" w:rsidR="001F171F" w:rsidRDefault="0017051B">
      <w:pPr>
        <w:autoSpaceDE w:val="0"/>
        <w:autoSpaceDN w:val="0"/>
        <w:adjustRightInd w:val="0"/>
        <w:ind w:firstLineChars="200" w:firstLine="420"/>
        <w:jc w:val="left"/>
      </w:pPr>
      <w:r>
        <w:rPr>
          <w:rFonts w:hint="eastAsia"/>
        </w:rPr>
        <w:t>情况</w:t>
      </w:r>
      <w:r>
        <w:rPr>
          <w:rFonts w:ascii="Times New Roman" w:hAnsi="Times New Roman" w:cs="Times New Roman"/>
        </w:rPr>
        <w:t>1</w:t>
      </w:r>
      <w:r>
        <w:rPr>
          <w:rFonts w:hint="eastAsia"/>
        </w:rPr>
        <w:t>：对于室内屋面吊顶，屋架檩条无法观察，评判模糊的情况。</w:t>
      </w:r>
    </w:p>
    <w:p w14:paraId="24D51F57" w14:textId="77777777" w:rsidR="001F171F" w:rsidRDefault="0017051B">
      <w:pPr>
        <w:autoSpaceDE w:val="0"/>
        <w:autoSpaceDN w:val="0"/>
        <w:adjustRightInd w:val="0"/>
        <w:ind w:firstLineChars="200" w:firstLine="420"/>
        <w:jc w:val="left"/>
      </w:pPr>
      <w:r>
        <w:rPr>
          <w:rFonts w:hint="eastAsia"/>
        </w:rPr>
        <w:t>情况</w:t>
      </w:r>
      <w:r>
        <w:rPr>
          <w:rFonts w:ascii="Times New Roman" w:hAnsi="Times New Roman" w:cs="Times New Roman"/>
        </w:rPr>
        <w:t>2</w:t>
      </w:r>
      <w:r>
        <w:rPr>
          <w:rFonts w:hint="eastAsia"/>
        </w:rPr>
        <w:t>：对于房屋建造年代不清，场地环境未知，梁柱破损界定不清的情况。</w:t>
      </w:r>
    </w:p>
    <w:p w14:paraId="1F2019DC" w14:textId="77777777" w:rsidR="001F171F" w:rsidRDefault="0017051B">
      <w:pPr>
        <w:autoSpaceDE w:val="0"/>
        <w:autoSpaceDN w:val="0"/>
        <w:adjustRightInd w:val="0"/>
        <w:ind w:firstLineChars="200" w:firstLine="420"/>
        <w:jc w:val="left"/>
      </w:pPr>
      <w:r>
        <w:rPr>
          <w:rFonts w:hint="eastAsia"/>
        </w:rPr>
        <w:t>情况</w:t>
      </w:r>
      <w:r>
        <w:rPr>
          <w:rFonts w:ascii="Times New Roman" w:hAnsi="Times New Roman" w:cs="Times New Roman"/>
        </w:rPr>
        <w:t>3</w:t>
      </w:r>
      <w:r>
        <w:rPr>
          <w:rFonts w:hint="eastAsia"/>
        </w:rPr>
        <w:t>：对于地基基础，粘结材料未知的情况。</w:t>
      </w:r>
    </w:p>
    <w:p w14:paraId="2D8CCAD0" w14:textId="3059A305" w:rsidR="001F171F" w:rsidRDefault="0017051B">
      <w:pPr>
        <w:autoSpaceDE w:val="0"/>
        <w:autoSpaceDN w:val="0"/>
        <w:adjustRightInd w:val="0"/>
        <w:ind w:firstLineChars="200" w:firstLine="420"/>
        <w:jc w:val="left"/>
        <w:sectPr w:rsidR="001F171F">
          <w:type w:val="continuous"/>
          <w:pgSz w:w="11906" w:h="16838"/>
          <w:pgMar w:top="1440" w:right="1800" w:bottom="1440" w:left="1800" w:header="851" w:footer="992" w:gutter="0"/>
          <w:cols w:num="2" w:space="358"/>
          <w:docGrid w:type="lines" w:linePitch="312"/>
        </w:sectPr>
      </w:pPr>
      <w:r>
        <w:rPr>
          <w:rFonts w:hint="eastAsia"/>
        </w:rPr>
        <w:t>具体准确率情况见表</w:t>
      </w:r>
      <w:r>
        <w:rPr>
          <w:rFonts w:ascii="Times New Roman" w:hAnsi="Times New Roman" w:cs="Times New Roman"/>
        </w:rPr>
        <w:t>4</w:t>
      </w:r>
      <w:r>
        <w:rPr>
          <w:rFonts w:hint="eastAsia"/>
        </w:rPr>
        <w:t>所示。由结果可见，</w:t>
      </w:r>
      <w:r>
        <w:rPr>
          <w:rFonts w:ascii="Times New Roman" w:hAnsi="Times New Roman" w:cs="Times New Roman"/>
        </w:rPr>
        <w:t>3</w:t>
      </w:r>
      <w:r>
        <w:rPr>
          <w:rFonts w:hint="eastAsia"/>
        </w:rPr>
        <w:t>种情况下模型检验最低准确率为</w:t>
      </w:r>
      <w:r>
        <w:rPr>
          <w:rFonts w:ascii="Times New Roman" w:hAnsi="Times New Roman" w:cs="Times New Roman"/>
        </w:rPr>
        <w:t>94.5</w:t>
      </w:r>
      <w:r>
        <w:rPr>
          <w:rFonts w:hint="eastAsia"/>
        </w:rPr>
        <w:t>%</w:t>
      </w:r>
      <w:r>
        <w:rPr>
          <w:rFonts w:hint="eastAsia"/>
        </w:rPr>
        <w:t>。</w:t>
      </w:r>
      <w:r w:rsidR="007E36E4" w:rsidRPr="007E36E4">
        <w:rPr>
          <w:rFonts w:hint="eastAsia"/>
        </w:rPr>
        <w:t>模型在处理不完整数据时的准确率略低于样本数据完整时的准确率，但仍可以接受。主要原因是因为某些关键因子缺失或因</w:t>
      </w:r>
      <w:r w:rsidR="00393313" w:rsidRPr="007E36E4">
        <w:rPr>
          <w:rFonts w:hint="eastAsia"/>
        </w:rPr>
        <w:t>所</w:t>
      </w:r>
      <w:r w:rsidR="007E36E4" w:rsidRPr="007E36E4">
        <w:rPr>
          <w:rFonts w:hint="eastAsia"/>
        </w:rPr>
        <w:t>占权重较高导致了模型局部出现误判。因此针对此类问题，在日后模型的推广与运用过程中，可事先附上基本评判说明，使用户清晰了解，以此来减少数据样本缺失的情况出现。</w:t>
      </w:r>
      <w:r>
        <w:rPr>
          <w:rFonts w:hint="eastAsia"/>
        </w:rPr>
        <w:t>实际用户操作时需要首先可根据提示评估模型中的节点相关的房屋性能。若当某些因子评判模糊或难以界定时，用户可以置空模型因子。</w:t>
      </w:r>
      <w:r>
        <w:rPr>
          <w:rFonts w:ascii="Times New Roman" w:hAnsi="Times New Roman" w:cs="Times New Roman"/>
        </w:rPr>
        <w:t>MLP</w:t>
      </w:r>
      <w:r>
        <w:rPr>
          <w:rFonts w:hint="eastAsia"/>
        </w:rPr>
        <w:t>模型可在一些节点未知的情况下进行分类。将各状态输入至各节点后，模型会自动对房屋的危险等级进行分类。用户可根据模型分类结果采取相应措施来解危。</w:t>
      </w:r>
    </w:p>
    <w:p w14:paraId="5ABB5C56" w14:textId="77777777" w:rsidR="001F171F" w:rsidRPr="008E479B" w:rsidRDefault="001F171F" w:rsidP="007E36E4">
      <w:pPr>
        <w:rPr>
          <w:rFonts w:asciiTheme="minorEastAsia" w:hAnsiTheme="minorEastAsia"/>
          <w:b/>
          <w:sz w:val="18"/>
          <w:szCs w:val="18"/>
        </w:rPr>
      </w:pPr>
    </w:p>
    <w:p w14:paraId="60D22F4C" w14:textId="77777777" w:rsidR="001F171F" w:rsidRDefault="0017051B">
      <w:pPr>
        <w:jc w:val="center"/>
        <w:rPr>
          <w:rFonts w:ascii="黑体" w:eastAsia="黑体" w:hAnsi="黑体"/>
          <w:sz w:val="18"/>
          <w:szCs w:val="18"/>
        </w:rPr>
      </w:pPr>
      <w:r>
        <w:rPr>
          <w:rFonts w:ascii="黑体" w:eastAsia="黑体" w:hAnsi="黑体" w:hint="eastAsia"/>
          <w:sz w:val="18"/>
          <w:szCs w:val="18"/>
        </w:rPr>
        <w:t>表3：模型准确率检验</w:t>
      </w:r>
    </w:p>
    <w:p w14:paraId="7A6D7190" w14:textId="77777777" w:rsidR="001F171F" w:rsidRDefault="0017051B">
      <w:pPr>
        <w:jc w:val="center"/>
        <w:rPr>
          <w:rFonts w:ascii="黑体" w:eastAsia="黑体" w:hAnsi="黑体"/>
          <w:sz w:val="18"/>
          <w:szCs w:val="18"/>
        </w:rPr>
      </w:pPr>
      <w:r>
        <w:rPr>
          <w:rFonts w:ascii="黑体" w:eastAsia="黑体" w:hAnsi="黑体"/>
          <w:sz w:val="18"/>
          <w:szCs w:val="18"/>
        </w:rPr>
        <w:t xml:space="preserve">Table3 Model </w:t>
      </w:r>
      <w:r>
        <w:rPr>
          <w:rFonts w:ascii="黑体" w:eastAsia="黑体" w:hAnsi="黑体" w:hint="eastAsia"/>
          <w:sz w:val="18"/>
          <w:szCs w:val="18"/>
        </w:rPr>
        <w:t>A</w:t>
      </w:r>
      <w:r>
        <w:rPr>
          <w:rFonts w:ascii="黑体" w:eastAsia="黑体" w:hAnsi="黑体"/>
          <w:sz w:val="18"/>
          <w:szCs w:val="18"/>
        </w:rPr>
        <w:t xml:space="preserve">ccuracy </w:t>
      </w:r>
      <w:r>
        <w:rPr>
          <w:rFonts w:ascii="黑体" w:eastAsia="黑体" w:hAnsi="黑体" w:hint="eastAsia"/>
          <w:sz w:val="18"/>
          <w:szCs w:val="18"/>
        </w:rPr>
        <w:t>Test</w:t>
      </w:r>
    </w:p>
    <w:tbl>
      <w:tblPr>
        <w:tblW w:w="7276" w:type="dxa"/>
        <w:jc w:val="center"/>
        <w:tblBorders>
          <w:top w:val="single" w:sz="8" w:space="0" w:color="152935"/>
          <w:bottom w:val="single" w:sz="8" w:space="0" w:color="152935"/>
        </w:tblBorders>
        <w:shd w:val="clear" w:color="auto" w:fill="FFFFFF" w:themeFill="background1"/>
        <w:tblLayout w:type="fixed"/>
        <w:tblCellMar>
          <w:left w:w="0" w:type="dxa"/>
          <w:right w:w="0" w:type="dxa"/>
        </w:tblCellMar>
        <w:tblLook w:val="04A0" w:firstRow="1" w:lastRow="0" w:firstColumn="1" w:lastColumn="0" w:noHBand="0" w:noVBand="1"/>
      </w:tblPr>
      <w:tblGrid>
        <w:gridCol w:w="735"/>
        <w:gridCol w:w="1212"/>
        <w:gridCol w:w="1029"/>
        <w:gridCol w:w="1029"/>
        <w:gridCol w:w="1029"/>
        <w:gridCol w:w="1029"/>
        <w:gridCol w:w="1213"/>
      </w:tblGrid>
      <w:tr w:rsidR="001F171F" w14:paraId="10851AAF" w14:textId="77777777">
        <w:trPr>
          <w:cantSplit/>
          <w:jc w:val="center"/>
        </w:trPr>
        <w:tc>
          <w:tcPr>
            <w:tcW w:w="735" w:type="dxa"/>
            <w:vMerge w:val="restart"/>
            <w:tcBorders>
              <w:top w:val="single" w:sz="8" w:space="0" w:color="152935"/>
              <w:bottom w:val="single" w:sz="8" w:space="0" w:color="152935"/>
            </w:tcBorders>
            <w:shd w:val="clear" w:color="auto" w:fill="FFFFFF" w:themeFill="background1"/>
            <w:vAlign w:val="center"/>
          </w:tcPr>
          <w:p w14:paraId="53AAA44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样本</w:t>
            </w:r>
          </w:p>
        </w:tc>
        <w:tc>
          <w:tcPr>
            <w:tcW w:w="1212" w:type="dxa"/>
            <w:vMerge w:val="restart"/>
            <w:tcBorders>
              <w:top w:val="single" w:sz="8" w:space="0" w:color="152935"/>
              <w:bottom w:val="single" w:sz="8" w:space="0" w:color="152935"/>
            </w:tcBorders>
            <w:shd w:val="clear" w:color="auto" w:fill="FFFFFF" w:themeFill="background1"/>
            <w:vAlign w:val="center"/>
          </w:tcPr>
          <w:p w14:paraId="546D71D7"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实测</w:t>
            </w:r>
          </w:p>
        </w:tc>
        <w:tc>
          <w:tcPr>
            <w:tcW w:w="5329" w:type="dxa"/>
            <w:gridSpan w:val="5"/>
            <w:tcBorders>
              <w:top w:val="single" w:sz="8" w:space="0" w:color="152935"/>
              <w:bottom w:val="single" w:sz="8" w:space="0" w:color="152935"/>
            </w:tcBorders>
            <w:shd w:val="clear" w:color="auto" w:fill="FFFFFF" w:themeFill="background1"/>
            <w:vAlign w:val="bottom"/>
          </w:tcPr>
          <w:p w14:paraId="05B51F7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预测</w:t>
            </w:r>
          </w:p>
        </w:tc>
      </w:tr>
      <w:tr w:rsidR="001F171F" w14:paraId="68D6B851" w14:textId="77777777">
        <w:trPr>
          <w:cantSplit/>
          <w:trHeight w:val="86"/>
          <w:jc w:val="center"/>
        </w:trPr>
        <w:tc>
          <w:tcPr>
            <w:tcW w:w="735" w:type="dxa"/>
            <w:vMerge/>
            <w:tcBorders>
              <w:top w:val="single" w:sz="8" w:space="0" w:color="152935"/>
              <w:bottom w:val="single" w:sz="8" w:space="0" w:color="152935"/>
            </w:tcBorders>
            <w:shd w:val="clear" w:color="auto" w:fill="FFFFFF" w:themeFill="background1"/>
            <w:vAlign w:val="bottom"/>
          </w:tcPr>
          <w:p w14:paraId="5D5D681D" w14:textId="77777777" w:rsidR="001F171F" w:rsidRDefault="001F171F">
            <w:pPr>
              <w:rPr>
                <w:rFonts w:asciiTheme="minorEastAsia" w:hAnsiTheme="minorEastAsia"/>
                <w:sz w:val="15"/>
                <w:szCs w:val="15"/>
              </w:rPr>
            </w:pPr>
          </w:p>
        </w:tc>
        <w:tc>
          <w:tcPr>
            <w:tcW w:w="1212" w:type="dxa"/>
            <w:vMerge/>
            <w:tcBorders>
              <w:top w:val="single" w:sz="8" w:space="0" w:color="152935"/>
              <w:bottom w:val="single" w:sz="8" w:space="0" w:color="152935"/>
            </w:tcBorders>
            <w:shd w:val="clear" w:color="auto" w:fill="FFFFFF" w:themeFill="background1"/>
            <w:vAlign w:val="bottom"/>
          </w:tcPr>
          <w:p w14:paraId="637017BF" w14:textId="77777777" w:rsidR="001F171F" w:rsidRDefault="001F171F">
            <w:pPr>
              <w:rPr>
                <w:rFonts w:asciiTheme="minorEastAsia" w:hAnsiTheme="minorEastAsia"/>
                <w:sz w:val="15"/>
                <w:szCs w:val="15"/>
              </w:rPr>
            </w:pPr>
          </w:p>
        </w:tc>
        <w:tc>
          <w:tcPr>
            <w:tcW w:w="1029" w:type="dxa"/>
            <w:tcBorders>
              <w:top w:val="single" w:sz="8" w:space="0" w:color="152935"/>
              <w:bottom w:val="single" w:sz="8" w:space="0" w:color="152935"/>
            </w:tcBorders>
            <w:shd w:val="clear" w:color="auto" w:fill="FFFFFF" w:themeFill="background1"/>
            <w:vAlign w:val="bottom"/>
          </w:tcPr>
          <w:p w14:paraId="5E4BD3D9"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A</w:t>
            </w:r>
          </w:p>
        </w:tc>
        <w:tc>
          <w:tcPr>
            <w:tcW w:w="1029" w:type="dxa"/>
            <w:tcBorders>
              <w:top w:val="single" w:sz="8" w:space="0" w:color="152935"/>
              <w:bottom w:val="single" w:sz="8" w:space="0" w:color="152935"/>
            </w:tcBorders>
            <w:shd w:val="clear" w:color="auto" w:fill="FFFFFF" w:themeFill="background1"/>
            <w:vAlign w:val="bottom"/>
          </w:tcPr>
          <w:p w14:paraId="1E0B2764"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B</w:t>
            </w:r>
          </w:p>
        </w:tc>
        <w:tc>
          <w:tcPr>
            <w:tcW w:w="1029" w:type="dxa"/>
            <w:tcBorders>
              <w:top w:val="single" w:sz="8" w:space="0" w:color="152935"/>
              <w:bottom w:val="single" w:sz="8" w:space="0" w:color="152935"/>
            </w:tcBorders>
            <w:shd w:val="clear" w:color="auto" w:fill="FFFFFF" w:themeFill="background1"/>
            <w:vAlign w:val="bottom"/>
          </w:tcPr>
          <w:p w14:paraId="2CF2EEF6"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C</w:t>
            </w:r>
          </w:p>
        </w:tc>
        <w:tc>
          <w:tcPr>
            <w:tcW w:w="1029" w:type="dxa"/>
            <w:tcBorders>
              <w:top w:val="single" w:sz="8" w:space="0" w:color="152935"/>
              <w:bottom w:val="single" w:sz="8" w:space="0" w:color="152935"/>
            </w:tcBorders>
            <w:shd w:val="clear" w:color="auto" w:fill="FFFFFF" w:themeFill="background1"/>
            <w:vAlign w:val="bottom"/>
          </w:tcPr>
          <w:p w14:paraId="7EC61FB7"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D</w:t>
            </w:r>
          </w:p>
        </w:tc>
        <w:tc>
          <w:tcPr>
            <w:tcW w:w="1213" w:type="dxa"/>
            <w:tcBorders>
              <w:top w:val="single" w:sz="8" w:space="0" w:color="152935"/>
              <w:bottom w:val="single" w:sz="8" w:space="0" w:color="152935"/>
            </w:tcBorders>
            <w:shd w:val="clear" w:color="auto" w:fill="FFFFFF" w:themeFill="background1"/>
            <w:vAlign w:val="bottom"/>
          </w:tcPr>
          <w:p w14:paraId="11BBB335"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正确百分比</w:t>
            </w:r>
          </w:p>
        </w:tc>
      </w:tr>
      <w:tr w:rsidR="001F171F" w14:paraId="53EC5B10" w14:textId="77777777">
        <w:trPr>
          <w:cantSplit/>
          <w:jc w:val="center"/>
        </w:trPr>
        <w:tc>
          <w:tcPr>
            <w:tcW w:w="735" w:type="dxa"/>
            <w:vMerge w:val="restart"/>
            <w:tcBorders>
              <w:top w:val="single" w:sz="8" w:space="0" w:color="152935"/>
              <w:bottom w:val="nil"/>
            </w:tcBorders>
            <w:shd w:val="clear" w:color="auto" w:fill="FFFFFF" w:themeFill="background1"/>
            <w:vAlign w:val="center"/>
          </w:tcPr>
          <w:p w14:paraId="1069E0E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训练</w:t>
            </w:r>
          </w:p>
        </w:tc>
        <w:tc>
          <w:tcPr>
            <w:tcW w:w="1212" w:type="dxa"/>
            <w:tcBorders>
              <w:top w:val="single" w:sz="8" w:space="0" w:color="152935"/>
              <w:bottom w:val="nil"/>
            </w:tcBorders>
            <w:shd w:val="clear" w:color="auto" w:fill="FFFFFF" w:themeFill="background1"/>
          </w:tcPr>
          <w:p w14:paraId="48E4EF54"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A</w:t>
            </w:r>
          </w:p>
        </w:tc>
        <w:tc>
          <w:tcPr>
            <w:tcW w:w="1029" w:type="dxa"/>
            <w:tcBorders>
              <w:top w:val="single" w:sz="8" w:space="0" w:color="152935"/>
              <w:bottom w:val="nil"/>
            </w:tcBorders>
            <w:shd w:val="clear" w:color="auto" w:fill="FFFFFF" w:themeFill="background1"/>
          </w:tcPr>
          <w:p w14:paraId="11BE505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w:t>
            </w:r>
          </w:p>
        </w:tc>
        <w:tc>
          <w:tcPr>
            <w:tcW w:w="1029" w:type="dxa"/>
            <w:tcBorders>
              <w:top w:val="single" w:sz="8" w:space="0" w:color="152935"/>
              <w:bottom w:val="nil"/>
            </w:tcBorders>
            <w:shd w:val="clear" w:color="auto" w:fill="FFFFFF" w:themeFill="background1"/>
          </w:tcPr>
          <w:p w14:paraId="4D1C155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tcBorders>
              <w:top w:val="single" w:sz="8" w:space="0" w:color="152935"/>
              <w:bottom w:val="nil"/>
            </w:tcBorders>
            <w:shd w:val="clear" w:color="auto" w:fill="FFFFFF" w:themeFill="background1"/>
          </w:tcPr>
          <w:p w14:paraId="496C2D68"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tcBorders>
              <w:top w:val="single" w:sz="8" w:space="0" w:color="152935"/>
              <w:bottom w:val="nil"/>
            </w:tcBorders>
            <w:shd w:val="clear" w:color="auto" w:fill="FFFFFF" w:themeFill="background1"/>
          </w:tcPr>
          <w:p w14:paraId="5616D774"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213" w:type="dxa"/>
            <w:tcBorders>
              <w:top w:val="single" w:sz="8" w:space="0" w:color="152935"/>
              <w:bottom w:val="nil"/>
            </w:tcBorders>
            <w:shd w:val="clear" w:color="auto" w:fill="FFFFFF" w:themeFill="background1"/>
          </w:tcPr>
          <w:p w14:paraId="455473D4"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100.0%</w:t>
            </w:r>
          </w:p>
        </w:tc>
      </w:tr>
      <w:tr w:rsidR="001F171F" w14:paraId="65895844" w14:textId="77777777">
        <w:trPr>
          <w:cantSplit/>
          <w:jc w:val="center"/>
        </w:trPr>
        <w:tc>
          <w:tcPr>
            <w:tcW w:w="735" w:type="dxa"/>
            <w:vMerge/>
            <w:tcBorders>
              <w:top w:val="nil"/>
              <w:bottom w:val="nil"/>
            </w:tcBorders>
            <w:shd w:val="clear" w:color="auto" w:fill="FFFFFF" w:themeFill="background1"/>
          </w:tcPr>
          <w:p w14:paraId="2D6E66DB" w14:textId="77777777" w:rsidR="001F171F" w:rsidRDefault="001F171F">
            <w:pPr>
              <w:rPr>
                <w:rFonts w:asciiTheme="minorEastAsia" w:hAnsiTheme="minorEastAsia"/>
                <w:sz w:val="15"/>
                <w:szCs w:val="15"/>
              </w:rPr>
            </w:pPr>
          </w:p>
        </w:tc>
        <w:tc>
          <w:tcPr>
            <w:tcW w:w="1212" w:type="dxa"/>
            <w:tcBorders>
              <w:top w:val="nil"/>
              <w:bottom w:val="nil"/>
            </w:tcBorders>
            <w:shd w:val="clear" w:color="auto" w:fill="FFFFFF" w:themeFill="background1"/>
          </w:tcPr>
          <w:p w14:paraId="7F6CA490"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B</w:t>
            </w:r>
          </w:p>
        </w:tc>
        <w:tc>
          <w:tcPr>
            <w:tcW w:w="1029" w:type="dxa"/>
            <w:tcBorders>
              <w:top w:val="nil"/>
              <w:bottom w:val="nil"/>
            </w:tcBorders>
            <w:shd w:val="clear" w:color="auto" w:fill="FFFFFF" w:themeFill="background1"/>
          </w:tcPr>
          <w:p w14:paraId="05F233AF"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tcBorders>
              <w:top w:val="nil"/>
              <w:bottom w:val="nil"/>
            </w:tcBorders>
            <w:shd w:val="clear" w:color="auto" w:fill="FFFFFF" w:themeFill="background1"/>
          </w:tcPr>
          <w:p w14:paraId="37B56E5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102</w:t>
            </w:r>
          </w:p>
        </w:tc>
        <w:tc>
          <w:tcPr>
            <w:tcW w:w="1029" w:type="dxa"/>
            <w:tcBorders>
              <w:top w:val="nil"/>
              <w:bottom w:val="nil"/>
            </w:tcBorders>
            <w:shd w:val="clear" w:color="auto" w:fill="FFFFFF" w:themeFill="background1"/>
          </w:tcPr>
          <w:p w14:paraId="4657723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w:t>
            </w:r>
          </w:p>
        </w:tc>
        <w:tc>
          <w:tcPr>
            <w:tcW w:w="1029" w:type="dxa"/>
            <w:tcBorders>
              <w:top w:val="nil"/>
              <w:bottom w:val="nil"/>
            </w:tcBorders>
            <w:shd w:val="clear" w:color="auto" w:fill="FFFFFF" w:themeFill="background1"/>
          </w:tcPr>
          <w:p w14:paraId="23C5D464"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213" w:type="dxa"/>
            <w:tcBorders>
              <w:top w:val="nil"/>
              <w:bottom w:val="nil"/>
            </w:tcBorders>
            <w:shd w:val="clear" w:color="auto" w:fill="FFFFFF" w:themeFill="background1"/>
          </w:tcPr>
          <w:p w14:paraId="7771D871"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98.1%</w:t>
            </w:r>
          </w:p>
        </w:tc>
      </w:tr>
      <w:tr w:rsidR="001F171F" w14:paraId="3FAE7167" w14:textId="77777777">
        <w:trPr>
          <w:cantSplit/>
          <w:jc w:val="center"/>
        </w:trPr>
        <w:tc>
          <w:tcPr>
            <w:tcW w:w="735" w:type="dxa"/>
            <w:vMerge/>
            <w:tcBorders>
              <w:top w:val="nil"/>
              <w:bottom w:val="nil"/>
            </w:tcBorders>
            <w:shd w:val="clear" w:color="auto" w:fill="FFFFFF" w:themeFill="background1"/>
          </w:tcPr>
          <w:p w14:paraId="610C1439" w14:textId="77777777" w:rsidR="001F171F" w:rsidRDefault="001F171F">
            <w:pPr>
              <w:rPr>
                <w:rFonts w:asciiTheme="minorEastAsia" w:hAnsiTheme="minorEastAsia"/>
                <w:sz w:val="15"/>
                <w:szCs w:val="15"/>
              </w:rPr>
            </w:pPr>
          </w:p>
        </w:tc>
        <w:tc>
          <w:tcPr>
            <w:tcW w:w="1212" w:type="dxa"/>
            <w:tcBorders>
              <w:top w:val="nil"/>
              <w:bottom w:val="nil"/>
            </w:tcBorders>
            <w:shd w:val="clear" w:color="auto" w:fill="FFFFFF" w:themeFill="background1"/>
          </w:tcPr>
          <w:p w14:paraId="2770C1A6"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C</w:t>
            </w:r>
          </w:p>
        </w:tc>
        <w:tc>
          <w:tcPr>
            <w:tcW w:w="1029" w:type="dxa"/>
            <w:tcBorders>
              <w:top w:val="nil"/>
              <w:bottom w:val="nil"/>
            </w:tcBorders>
            <w:shd w:val="clear" w:color="auto" w:fill="FFFFFF" w:themeFill="background1"/>
          </w:tcPr>
          <w:p w14:paraId="2BC1C935"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tcBorders>
              <w:top w:val="nil"/>
              <w:bottom w:val="nil"/>
            </w:tcBorders>
            <w:shd w:val="clear" w:color="auto" w:fill="FFFFFF" w:themeFill="background1"/>
          </w:tcPr>
          <w:p w14:paraId="4450D02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w:t>
            </w:r>
          </w:p>
        </w:tc>
        <w:tc>
          <w:tcPr>
            <w:tcW w:w="1029" w:type="dxa"/>
            <w:tcBorders>
              <w:top w:val="nil"/>
              <w:bottom w:val="nil"/>
            </w:tcBorders>
            <w:shd w:val="clear" w:color="auto" w:fill="FFFFFF" w:themeFill="background1"/>
          </w:tcPr>
          <w:p w14:paraId="6B4EDA4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158</w:t>
            </w:r>
          </w:p>
        </w:tc>
        <w:tc>
          <w:tcPr>
            <w:tcW w:w="1029" w:type="dxa"/>
            <w:tcBorders>
              <w:top w:val="nil"/>
              <w:bottom w:val="nil"/>
            </w:tcBorders>
            <w:shd w:val="clear" w:color="auto" w:fill="FFFFFF" w:themeFill="background1"/>
          </w:tcPr>
          <w:p w14:paraId="4B18119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6</w:t>
            </w:r>
          </w:p>
        </w:tc>
        <w:tc>
          <w:tcPr>
            <w:tcW w:w="1213" w:type="dxa"/>
            <w:tcBorders>
              <w:top w:val="nil"/>
              <w:bottom w:val="nil"/>
            </w:tcBorders>
            <w:shd w:val="clear" w:color="auto" w:fill="FFFFFF" w:themeFill="background1"/>
          </w:tcPr>
          <w:p w14:paraId="75685C6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95.8%</w:t>
            </w:r>
          </w:p>
        </w:tc>
      </w:tr>
      <w:tr w:rsidR="001F171F" w14:paraId="1A7CCB21" w14:textId="77777777">
        <w:trPr>
          <w:cantSplit/>
          <w:jc w:val="center"/>
        </w:trPr>
        <w:tc>
          <w:tcPr>
            <w:tcW w:w="735" w:type="dxa"/>
            <w:vMerge/>
            <w:tcBorders>
              <w:top w:val="nil"/>
              <w:bottom w:val="nil"/>
            </w:tcBorders>
            <w:shd w:val="clear" w:color="auto" w:fill="FFFFFF" w:themeFill="background1"/>
          </w:tcPr>
          <w:p w14:paraId="22415210" w14:textId="77777777" w:rsidR="001F171F" w:rsidRDefault="001F171F">
            <w:pPr>
              <w:rPr>
                <w:rFonts w:asciiTheme="minorEastAsia" w:hAnsiTheme="minorEastAsia"/>
                <w:sz w:val="15"/>
                <w:szCs w:val="15"/>
              </w:rPr>
            </w:pPr>
          </w:p>
        </w:tc>
        <w:tc>
          <w:tcPr>
            <w:tcW w:w="1212" w:type="dxa"/>
            <w:tcBorders>
              <w:top w:val="nil"/>
              <w:bottom w:val="nil"/>
            </w:tcBorders>
            <w:shd w:val="clear" w:color="auto" w:fill="FFFFFF" w:themeFill="background1"/>
          </w:tcPr>
          <w:p w14:paraId="3EF5FAE4"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D</w:t>
            </w:r>
          </w:p>
        </w:tc>
        <w:tc>
          <w:tcPr>
            <w:tcW w:w="1029" w:type="dxa"/>
            <w:tcBorders>
              <w:top w:val="nil"/>
              <w:bottom w:val="nil"/>
            </w:tcBorders>
            <w:shd w:val="clear" w:color="auto" w:fill="FFFFFF" w:themeFill="background1"/>
          </w:tcPr>
          <w:p w14:paraId="7DA6D6D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tcBorders>
              <w:top w:val="nil"/>
              <w:bottom w:val="nil"/>
            </w:tcBorders>
            <w:shd w:val="clear" w:color="auto" w:fill="FFFFFF" w:themeFill="background1"/>
          </w:tcPr>
          <w:p w14:paraId="048BEF8A"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tcBorders>
              <w:top w:val="nil"/>
              <w:bottom w:val="nil"/>
            </w:tcBorders>
            <w:shd w:val="clear" w:color="auto" w:fill="FFFFFF" w:themeFill="background1"/>
          </w:tcPr>
          <w:p w14:paraId="07712BE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4</w:t>
            </w:r>
          </w:p>
        </w:tc>
        <w:tc>
          <w:tcPr>
            <w:tcW w:w="1029" w:type="dxa"/>
            <w:tcBorders>
              <w:top w:val="nil"/>
              <w:bottom w:val="nil"/>
            </w:tcBorders>
            <w:shd w:val="clear" w:color="auto" w:fill="FFFFFF" w:themeFill="background1"/>
          </w:tcPr>
          <w:p w14:paraId="1BAEA55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268</w:t>
            </w:r>
          </w:p>
        </w:tc>
        <w:tc>
          <w:tcPr>
            <w:tcW w:w="1213" w:type="dxa"/>
            <w:tcBorders>
              <w:top w:val="nil"/>
              <w:bottom w:val="nil"/>
            </w:tcBorders>
            <w:shd w:val="clear" w:color="auto" w:fill="FFFFFF" w:themeFill="background1"/>
          </w:tcPr>
          <w:p w14:paraId="160A0C0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98.5%</w:t>
            </w:r>
          </w:p>
        </w:tc>
      </w:tr>
      <w:tr w:rsidR="001F171F" w14:paraId="15284077" w14:textId="77777777">
        <w:trPr>
          <w:cantSplit/>
          <w:trHeight w:val="190"/>
          <w:jc w:val="center"/>
        </w:trPr>
        <w:tc>
          <w:tcPr>
            <w:tcW w:w="735" w:type="dxa"/>
            <w:vMerge/>
            <w:tcBorders>
              <w:top w:val="nil"/>
              <w:bottom w:val="single" w:sz="8" w:space="0" w:color="152935"/>
            </w:tcBorders>
            <w:shd w:val="clear" w:color="auto" w:fill="FFFFFF" w:themeFill="background1"/>
          </w:tcPr>
          <w:p w14:paraId="40896F41" w14:textId="77777777" w:rsidR="001F171F" w:rsidRDefault="001F171F">
            <w:pPr>
              <w:rPr>
                <w:rFonts w:asciiTheme="minorEastAsia" w:hAnsiTheme="minorEastAsia"/>
                <w:sz w:val="15"/>
                <w:szCs w:val="15"/>
              </w:rPr>
            </w:pPr>
          </w:p>
        </w:tc>
        <w:tc>
          <w:tcPr>
            <w:tcW w:w="1212" w:type="dxa"/>
            <w:tcBorders>
              <w:top w:val="nil"/>
              <w:bottom w:val="single" w:sz="8" w:space="0" w:color="152935"/>
            </w:tcBorders>
            <w:shd w:val="clear" w:color="auto" w:fill="FFFFFF" w:themeFill="background1"/>
          </w:tcPr>
          <w:p w14:paraId="737DE847"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总体百分比</w:t>
            </w:r>
          </w:p>
        </w:tc>
        <w:tc>
          <w:tcPr>
            <w:tcW w:w="1029" w:type="dxa"/>
            <w:tcBorders>
              <w:top w:val="nil"/>
              <w:bottom w:val="single" w:sz="8" w:space="0" w:color="152935"/>
            </w:tcBorders>
            <w:shd w:val="clear" w:color="auto" w:fill="FFFFFF" w:themeFill="background1"/>
          </w:tcPr>
          <w:p w14:paraId="4044D99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1.6%</w:t>
            </w:r>
          </w:p>
        </w:tc>
        <w:tc>
          <w:tcPr>
            <w:tcW w:w="1029" w:type="dxa"/>
            <w:tcBorders>
              <w:top w:val="nil"/>
              <w:bottom w:val="single" w:sz="8" w:space="0" w:color="152935"/>
            </w:tcBorders>
            <w:shd w:val="clear" w:color="auto" w:fill="FFFFFF" w:themeFill="background1"/>
          </w:tcPr>
          <w:p w14:paraId="2C5B4733"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18.7%</w:t>
            </w:r>
          </w:p>
        </w:tc>
        <w:tc>
          <w:tcPr>
            <w:tcW w:w="1029" w:type="dxa"/>
            <w:tcBorders>
              <w:top w:val="nil"/>
              <w:bottom w:val="single" w:sz="8" w:space="0" w:color="152935"/>
            </w:tcBorders>
            <w:shd w:val="clear" w:color="auto" w:fill="FFFFFF" w:themeFill="background1"/>
          </w:tcPr>
          <w:p w14:paraId="44C739D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29.8%</w:t>
            </w:r>
          </w:p>
        </w:tc>
        <w:tc>
          <w:tcPr>
            <w:tcW w:w="1029" w:type="dxa"/>
            <w:tcBorders>
              <w:top w:val="nil"/>
              <w:bottom w:val="single" w:sz="8" w:space="0" w:color="152935"/>
            </w:tcBorders>
            <w:shd w:val="clear" w:color="auto" w:fill="FFFFFF" w:themeFill="background1"/>
          </w:tcPr>
          <w:p w14:paraId="2A036798"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49.8%</w:t>
            </w:r>
          </w:p>
        </w:tc>
        <w:tc>
          <w:tcPr>
            <w:tcW w:w="1213" w:type="dxa"/>
            <w:tcBorders>
              <w:top w:val="nil"/>
              <w:bottom w:val="single" w:sz="8" w:space="0" w:color="152935"/>
            </w:tcBorders>
            <w:shd w:val="clear" w:color="auto" w:fill="FFFFFF" w:themeFill="background1"/>
          </w:tcPr>
          <w:p w14:paraId="5FA9EE4F"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97.6%</w:t>
            </w:r>
          </w:p>
        </w:tc>
      </w:tr>
      <w:tr w:rsidR="001F171F" w14:paraId="26580744" w14:textId="77777777">
        <w:trPr>
          <w:cantSplit/>
          <w:jc w:val="center"/>
        </w:trPr>
        <w:tc>
          <w:tcPr>
            <w:tcW w:w="735" w:type="dxa"/>
            <w:vMerge w:val="restart"/>
            <w:tcBorders>
              <w:top w:val="single" w:sz="8" w:space="0" w:color="152935"/>
            </w:tcBorders>
            <w:shd w:val="clear" w:color="auto" w:fill="FFFFFF" w:themeFill="background1"/>
            <w:vAlign w:val="center"/>
          </w:tcPr>
          <w:p w14:paraId="443DE10F"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检验</w:t>
            </w:r>
          </w:p>
        </w:tc>
        <w:tc>
          <w:tcPr>
            <w:tcW w:w="1212" w:type="dxa"/>
            <w:tcBorders>
              <w:top w:val="single" w:sz="8" w:space="0" w:color="152935"/>
            </w:tcBorders>
            <w:shd w:val="clear" w:color="auto" w:fill="FFFFFF" w:themeFill="background1"/>
          </w:tcPr>
          <w:p w14:paraId="14EFCF66"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A</w:t>
            </w:r>
          </w:p>
        </w:tc>
        <w:tc>
          <w:tcPr>
            <w:tcW w:w="1029" w:type="dxa"/>
            <w:tcBorders>
              <w:top w:val="single" w:sz="8" w:space="0" w:color="152935"/>
            </w:tcBorders>
            <w:shd w:val="clear" w:color="auto" w:fill="FFFFFF" w:themeFill="background1"/>
          </w:tcPr>
          <w:p w14:paraId="4EF43274"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3</w:t>
            </w:r>
          </w:p>
        </w:tc>
        <w:tc>
          <w:tcPr>
            <w:tcW w:w="1029" w:type="dxa"/>
            <w:tcBorders>
              <w:top w:val="single" w:sz="8" w:space="0" w:color="152935"/>
            </w:tcBorders>
            <w:shd w:val="clear" w:color="auto" w:fill="FFFFFF" w:themeFill="background1"/>
          </w:tcPr>
          <w:p w14:paraId="0940610A"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w:t>
            </w:r>
          </w:p>
        </w:tc>
        <w:tc>
          <w:tcPr>
            <w:tcW w:w="1029" w:type="dxa"/>
            <w:tcBorders>
              <w:top w:val="single" w:sz="8" w:space="0" w:color="152935"/>
            </w:tcBorders>
            <w:shd w:val="clear" w:color="auto" w:fill="FFFFFF" w:themeFill="background1"/>
          </w:tcPr>
          <w:p w14:paraId="05D76865"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tcBorders>
              <w:top w:val="single" w:sz="8" w:space="0" w:color="152935"/>
            </w:tcBorders>
            <w:shd w:val="clear" w:color="auto" w:fill="FFFFFF" w:themeFill="background1"/>
          </w:tcPr>
          <w:p w14:paraId="33CCA12A"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213" w:type="dxa"/>
            <w:tcBorders>
              <w:top w:val="single" w:sz="8" w:space="0" w:color="152935"/>
            </w:tcBorders>
            <w:shd w:val="clear" w:color="auto" w:fill="FFFFFF" w:themeFill="background1"/>
          </w:tcPr>
          <w:p w14:paraId="4C4FA41F"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60.0%</w:t>
            </w:r>
          </w:p>
        </w:tc>
      </w:tr>
      <w:tr w:rsidR="001F171F" w14:paraId="1C43C398" w14:textId="77777777">
        <w:trPr>
          <w:cantSplit/>
          <w:jc w:val="center"/>
        </w:trPr>
        <w:tc>
          <w:tcPr>
            <w:tcW w:w="735" w:type="dxa"/>
            <w:vMerge/>
            <w:shd w:val="clear" w:color="auto" w:fill="FFFFFF" w:themeFill="background1"/>
          </w:tcPr>
          <w:p w14:paraId="1A1B728E" w14:textId="77777777" w:rsidR="001F171F" w:rsidRDefault="001F171F">
            <w:pPr>
              <w:rPr>
                <w:rFonts w:asciiTheme="minorEastAsia" w:hAnsiTheme="minorEastAsia"/>
                <w:sz w:val="15"/>
                <w:szCs w:val="15"/>
              </w:rPr>
            </w:pPr>
          </w:p>
        </w:tc>
        <w:tc>
          <w:tcPr>
            <w:tcW w:w="1212" w:type="dxa"/>
            <w:shd w:val="clear" w:color="auto" w:fill="FFFFFF" w:themeFill="background1"/>
          </w:tcPr>
          <w:p w14:paraId="2A066391"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B</w:t>
            </w:r>
          </w:p>
        </w:tc>
        <w:tc>
          <w:tcPr>
            <w:tcW w:w="1029" w:type="dxa"/>
            <w:shd w:val="clear" w:color="auto" w:fill="FFFFFF" w:themeFill="background1"/>
          </w:tcPr>
          <w:p w14:paraId="52266B1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shd w:val="clear" w:color="auto" w:fill="FFFFFF" w:themeFill="background1"/>
          </w:tcPr>
          <w:p w14:paraId="26E670A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66</w:t>
            </w:r>
          </w:p>
        </w:tc>
        <w:tc>
          <w:tcPr>
            <w:tcW w:w="1029" w:type="dxa"/>
            <w:shd w:val="clear" w:color="auto" w:fill="FFFFFF" w:themeFill="background1"/>
          </w:tcPr>
          <w:p w14:paraId="717B70D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shd w:val="clear" w:color="auto" w:fill="FFFFFF" w:themeFill="background1"/>
          </w:tcPr>
          <w:p w14:paraId="27A56D6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213" w:type="dxa"/>
            <w:shd w:val="clear" w:color="auto" w:fill="FFFFFF" w:themeFill="background1"/>
          </w:tcPr>
          <w:p w14:paraId="10620AC4"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100.0%</w:t>
            </w:r>
          </w:p>
        </w:tc>
      </w:tr>
      <w:tr w:rsidR="001F171F" w14:paraId="31B3FF32" w14:textId="77777777">
        <w:trPr>
          <w:cantSplit/>
          <w:jc w:val="center"/>
        </w:trPr>
        <w:tc>
          <w:tcPr>
            <w:tcW w:w="735" w:type="dxa"/>
            <w:vMerge/>
            <w:shd w:val="clear" w:color="auto" w:fill="FFFFFF" w:themeFill="background1"/>
          </w:tcPr>
          <w:p w14:paraId="6EB34F25" w14:textId="77777777" w:rsidR="001F171F" w:rsidRDefault="001F171F">
            <w:pPr>
              <w:rPr>
                <w:rFonts w:asciiTheme="minorEastAsia" w:hAnsiTheme="minorEastAsia"/>
                <w:sz w:val="15"/>
                <w:szCs w:val="15"/>
              </w:rPr>
            </w:pPr>
          </w:p>
        </w:tc>
        <w:tc>
          <w:tcPr>
            <w:tcW w:w="1212" w:type="dxa"/>
            <w:shd w:val="clear" w:color="auto" w:fill="FFFFFF" w:themeFill="background1"/>
          </w:tcPr>
          <w:p w14:paraId="6FF02FBB"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C</w:t>
            </w:r>
          </w:p>
        </w:tc>
        <w:tc>
          <w:tcPr>
            <w:tcW w:w="1029" w:type="dxa"/>
            <w:shd w:val="clear" w:color="auto" w:fill="FFFFFF" w:themeFill="background1"/>
          </w:tcPr>
          <w:p w14:paraId="6C640B5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shd w:val="clear" w:color="auto" w:fill="FFFFFF" w:themeFill="background1"/>
          </w:tcPr>
          <w:p w14:paraId="55143D4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3</w:t>
            </w:r>
          </w:p>
        </w:tc>
        <w:tc>
          <w:tcPr>
            <w:tcW w:w="1029" w:type="dxa"/>
            <w:shd w:val="clear" w:color="auto" w:fill="FFFFFF" w:themeFill="background1"/>
          </w:tcPr>
          <w:p w14:paraId="047EE46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67</w:t>
            </w:r>
          </w:p>
        </w:tc>
        <w:tc>
          <w:tcPr>
            <w:tcW w:w="1029" w:type="dxa"/>
            <w:shd w:val="clear" w:color="auto" w:fill="FFFFFF" w:themeFill="background1"/>
          </w:tcPr>
          <w:p w14:paraId="130DB5BD"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3</w:t>
            </w:r>
          </w:p>
        </w:tc>
        <w:tc>
          <w:tcPr>
            <w:tcW w:w="1213" w:type="dxa"/>
            <w:shd w:val="clear" w:color="auto" w:fill="FFFFFF" w:themeFill="background1"/>
          </w:tcPr>
          <w:p w14:paraId="1001D77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91.8%</w:t>
            </w:r>
          </w:p>
        </w:tc>
      </w:tr>
      <w:tr w:rsidR="001F171F" w14:paraId="4A267868" w14:textId="77777777">
        <w:trPr>
          <w:cantSplit/>
          <w:jc w:val="center"/>
        </w:trPr>
        <w:tc>
          <w:tcPr>
            <w:tcW w:w="735" w:type="dxa"/>
            <w:vMerge/>
            <w:shd w:val="clear" w:color="auto" w:fill="FFFFFF" w:themeFill="background1"/>
          </w:tcPr>
          <w:p w14:paraId="6151EA84" w14:textId="77777777" w:rsidR="001F171F" w:rsidRDefault="001F171F">
            <w:pPr>
              <w:rPr>
                <w:rFonts w:asciiTheme="minorEastAsia" w:hAnsiTheme="minorEastAsia"/>
                <w:sz w:val="15"/>
                <w:szCs w:val="15"/>
              </w:rPr>
            </w:pPr>
          </w:p>
        </w:tc>
        <w:tc>
          <w:tcPr>
            <w:tcW w:w="1212" w:type="dxa"/>
            <w:shd w:val="clear" w:color="auto" w:fill="FFFFFF" w:themeFill="background1"/>
          </w:tcPr>
          <w:p w14:paraId="1E9EC37D"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D</w:t>
            </w:r>
          </w:p>
        </w:tc>
        <w:tc>
          <w:tcPr>
            <w:tcW w:w="1029" w:type="dxa"/>
            <w:shd w:val="clear" w:color="auto" w:fill="FFFFFF" w:themeFill="background1"/>
          </w:tcPr>
          <w:p w14:paraId="4BBE5DB6"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shd w:val="clear" w:color="auto" w:fill="FFFFFF" w:themeFill="background1"/>
          </w:tcPr>
          <w:p w14:paraId="611DFE0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w:t>
            </w:r>
          </w:p>
        </w:tc>
        <w:tc>
          <w:tcPr>
            <w:tcW w:w="1029" w:type="dxa"/>
            <w:shd w:val="clear" w:color="auto" w:fill="FFFFFF" w:themeFill="background1"/>
          </w:tcPr>
          <w:p w14:paraId="56A68C56"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4</w:t>
            </w:r>
          </w:p>
        </w:tc>
        <w:tc>
          <w:tcPr>
            <w:tcW w:w="1029" w:type="dxa"/>
            <w:shd w:val="clear" w:color="auto" w:fill="FFFFFF" w:themeFill="background1"/>
          </w:tcPr>
          <w:p w14:paraId="4E629183"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106</w:t>
            </w:r>
          </w:p>
        </w:tc>
        <w:tc>
          <w:tcPr>
            <w:tcW w:w="1213" w:type="dxa"/>
            <w:shd w:val="clear" w:color="auto" w:fill="FFFFFF" w:themeFill="background1"/>
          </w:tcPr>
          <w:p w14:paraId="3675395D"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96.4%</w:t>
            </w:r>
          </w:p>
        </w:tc>
      </w:tr>
      <w:tr w:rsidR="001F171F" w14:paraId="0A9EA593" w14:textId="77777777">
        <w:trPr>
          <w:cantSplit/>
          <w:jc w:val="center"/>
        </w:trPr>
        <w:tc>
          <w:tcPr>
            <w:tcW w:w="735" w:type="dxa"/>
            <w:vMerge/>
            <w:shd w:val="clear" w:color="auto" w:fill="FFFFFF" w:themeFill="background1"/>
          </w:tcPr>
          <w:p w14:paraId="40E5FC88" w14:textId="77777777" w:rsidR="001F171F" w:rsidRDefault="001F171F">
            <w:pPr>
              <w:rPr>
                <w:rFonts w:asciiTheme="minorEastAsia" w:hAnsiTheme="minorEastAsia"/>
                <w:sz w:val="15"/>
                <w:szCs w:val="15"/>
              </w:rPr>
            </w:pPr>
          </w:p>
        </w:tc>
        <w:tc>
          <w:tcPr>
            <w:tcW w:w="1212" w:type="dxa"/>
            <w:shd w:val="clear" w:color="auto" w:fill="FFFFFF" w:themeFill="background1"/>
          </w:tcPr>
          <w:p w14:paraId="5215C393"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总体百分比</w:t>
            </w:r>
          </w:p>
        </w:tc>
        <w:tc>
          <w:tcPr>
            <w:tcW w:w="1029" w:type="dxa"/>
            <w:shd w:val="clear" w:color="auto" w:fill="FFFFFF" w:themeFill="background1"/>
          </w:tcPr>
          <w:p w14:paraId="27FCB3E6"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1.2%</w:t>
            </w:r>
          </w:p>
        </w:tc>
        <w:tc>
          <w:tcPr>
            <w:tcW w:w="1029" w:type="dxa"/>
            <w:shd w:val="clear" w:color="auto" w:fill="FFFFFF" w:themeFill="background1"/>
          </w:tcPr>
          <w:p w14:paraId="248E3BB3"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28.0%</w:t>
            </w:r>
          </w:p>
        </w:tc>
        <w:tc>
          <w:tcPr>
            <w:tcW w:w="1029" w:type="dxa"/>
            <w:shd w:val="clear" w:color="auto" w:fill="FFFFFF" w:themeFill="background1"/>
          </w:tcPr>
          <w:p w14:paraId="7F94FDE4"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28.0%</w:t>
            </w:r>
          </w:p>
        </w:tc>
        <w:tc>
          <w:tcPr>
            <w:tcW w:w="1029" w:type="dxa"/>
            <w:shd w:val="clear" w:color="auto" w:fill="FFFFFF" w:themeFill="background1"/>
          </w:tcPr>
          <w:p w14:paraId="11DD190E"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42.9%</w:t>
            </w:r>
          </w:p>
        </w:tc>
        <w:tc>
          <w:tcPr>
            <w:tcW w:w="1213" w:type="dxa"/>
            <w:shd w:val="clear" w:color="auto" w:fill="FFFFFF" w:themeFill="background1"/>
          </w:tcPr>
          <w:p w14:paraId="6A16E01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95.3%</w:t>
            </w:r>
          </w:p>
        </w:tc>
      </w:tr>
    </w:tbl>
    <w:p w14:paraId="0342B121" w14:textId="77777777" w:rsidR="001F171F" w:rsidRDefault="001F171F">
      <w:pPr>
        <w:autoSpaceDE w:val="0"/>
        <w:autoSpaceDN w:val="0"/>
        <w:adjustRightInd w:val="0"/>
        <w:jc w:val="left"/>
        <w:rPr>
          <w:color w:val="FF0000"/>
        </w:rPr>
        <w:sectPr w:rsidR="001F171F">
          <w:type w:val="continuous"/>
          <w:pgSz w:w="11906" w:h="16838"/>
          <w:pgMar w:top="1440" w:right="1800" w:bottom="1440" w:left="1800" w:header="851" w:footer="992" w:gutter="0"/>
          <w:cols w:space="358"/>
          <w:docGrid w:type="lines" w:linePitch="312"/>
        </w:sectPr>
      </w:pPr>
    </w:p>
    <w:p w14:paraId="3091DF5C" w14:textId="77777777" w:rsidR="001F171F" w:rsidRDefault="001F171F">
      <w:pPr>
        <w:autoSpaceDE w:val="0"/>
        <w:autoSpaceDN w:val="0"/>
        <w:adjustRightInd w:val="0"/>
        <w:rPr>
          <w:rFonts w:ascii="黑体" w:eastAsia="黑体" w:hAnsi="黑体"/>
          <w:sz w:val="18"/>
          <w:szCs w:val="18"/>
        </w:rPr>
      </w:pPr>
    </w:p>
    <w:p w14:paraId="673291E1" w14:textId="77777777" w:rsidR="001F171F" w:rsidRDefault="0017051B">
      <w:pPr>
        <w:jc w:val="center"/>
        <w:rPr>
          <w:rFonts w:ascii="黑体" w:eastAsia="黑体" w:hAnsi="黑体"/>
          <w:sz w:val="18"/>
          <w:szCs w:val="18"/>
        </w:rPr>
      </w:pPr>
      <w:r>
        <w:rPr>
          <w:rFonts w:ascii="黑体" w:eastAsia="黑体" w:hAnsi="黑体" w:hint="eastAsia"/>
          <w:sz w:val="18"/>
          <w:szCs w:val="18"/>
        </w:rPr>
        <w:t>表4：情况1-3模型准确率检验</w:t>
      </w:r>
    </w:p>
    <w:p w14:paraId="1A136432" w14:textId="77777777" w:rsidR="001F171F" w:rsidRDefault="0017051B">
      <w:pPr>
        <w:jc w:val="center"/>
        <w:rPr>
          <w:rFonts w:ascii="黑体" w:eastAsia="黑体" w:hAnsi="黑体"/>
          <w:sz w:val="18"/>
          <w:szCs w:val="18"/>
        </w:rPr>
      </w:pPr>
      <w:r>
        <w:rPr>
          <w:rFonts w:ascii="黑体" w:eastAsia="黑体" w:hAnsi="黑体"/>
          <w:sz w:val="18"/>
          <w:szCs w:val="18"/>
        </w:rPr>
        <w:t xml:space="preserve">Table4: Scenario 1-3 </w:t>
      </w:r>
      <w:r>
        <w:rPr>
          <w:rFonts w:ascii="黑体" w:eastAsia="黑体" w:hAnsi="黑体" w:hint="eastAsia"/>
          <w:sz w:val="18"/>
          <w:szCs w:val="18"/>
        </w:rPr>
        <w:t>M</w:t>
      </w:r>
      <w:r>
        <w:rPr>
          <w:rFonts w:ascii="黑体" w:eastAsia="黑体" w:hAnsi="黑体"/>
          <w:sz w:val="18"/>
          <w:szCs w:val="18"/>
        </w:rPr>
        <w:t xml:space="preserve">odel </w:t>
      </w:r>
      <w:r>
        <w:rPr>
          <w:rFonts w:ascii="黑体" w:eastAsia="黑体" w:hAnsi="黑体" w:hint="eastAsia"/>
          <w:sz w:val="18"/>
          <w:szCs w:val="18"/>
        </w:rPr>
        <w:t>A</w:t>
      </w:r>
      <w:r>
        <w:rPr>
          <w:rFonts w:ascii="黑体" w:eastAsia="黑体" w:hAnsi="黑体"/>
          <w:sz w:val="18"/>
          <w:szCs w:val="18"/>
        </w:rPr>
        <w:t xml:space="preserve">ccuracy </w:t>
      </w:r>
      <w:r>
        <w:rPr>
          <w:rFonts w:ascii="黑体" w:eastAsia="黑体" w:hAnsi="黑体" w:hint="eastAsia"/>
          <w:sz w:val="18"/>
          <w:szCs w:val="18"/>
        </w:rPr>
        <w:t>T</w:t>
      </w:r>
      <w:r>
        <w:rPr>
          <w:rFonts w:ascii="黑体" w:eastAsia="黑体" w:hAnsi="黑体"/>
          <w:sz w:val="18"/>
          <w:szCs w:val="18"/>
        </w:rPr>
        <w:t>est</w:t>
      </w:r>
    </w:p>
    <w:tbl>
      <w:tblPr>
        <w:tblW w:w="5000" w:type="pct"/>
        <w:jc w:val="center"/>
        <w:tblBorders>
          <w:top w:val="single" w:sz="8" w:space="0" w:color="152935"/>
          <w:bottom w:val="single" w:sz="8" w:space="0" w:color="152935"/>
          <w:insideH w:val="single" w:sz="8" w:space="0" w:color="152935"/>
        </w:tblBorders>
        <w:shd w:val="clear" w:color="auto" w:fill="FFFFFF" w:themeFill="background1"/>
        <w:tblCellMar>
          <w:left w:w="0" w:type="dxa"/>
          <w:right w:w="0" w:type="dxa"/>
        </w:tblCellMar>
        <w:tblLook w:val="04A0" w:firstRow="1" w:lastRow="0" w:firstColumn="1" w:lastColumn="0" w:noHBand="0" w:noVBand="1"/>
      </w:tblPr>
      <w:tblGrid>
        <w:gridCol w:w="949"/>
        <w:gridCol w:w="1563"/>
        <w:gridCol w:w="1771"/>
        <w:gridCol w:w="1827"/>
        <w:gridCol w:w="2196"/>
      </w:tblGrid>
      <w:tr w:rsidR="001F171F" w14:paraId="2B6D8271" w14:textId="77777777">
        <w:trPr>
          <w:cantSplit/>
          <w:trHeight w:val="347"/>
          <w:jc w:val="center"/>
        </w:trPr>
        <w:tc>
          <w:tcPr>
            <w:tcW w:w="571" w:type="pct"/>
            <w:shd w:val="clear" w:color="auto" w:fill="FFFFFF" w:themeFill="background1"/>
            <w:vAlign w:val="center"/>
          </w:tcPr>
          <w:p w14:paraId="74F78483"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样本</w:t>
            </w:r>
          </w:p>
        </w:tc>
        <w:tc>
          <w:tcPr>
            <w:tcW w:w="941" w:type="pct"/>
            <w:tcBorders>
              <w:bottom w:val="single" w:sz="8" w:space="0" w:color="152935"/>
            </w:tcBorders>
            <w:shd w:val="clear" w:color="auto" w:fill="FFFFFF" w:themeFill="background1"/>
            <w:vAlign w:val="center"/>
          </w:tcPr>
          <w:p w14:paraId="56A3983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危险等级</w:t>
            </w:r>
          </w:p>
        </w:tc>
        <w:tc>
          <w:tcPr>
            <w:tcW w:w="1066" w:type="pct"/>
            <w:tcBorders>
              <w:bottom w:val="single" w:sz="8" w:space="0" w:color="152935"/>
            </w:tcBorders>
            <w:shd w:val="clear" w:color="auto" w:fill="auto"/>
            <w:vAlign w:val="center"/>
          </w:tcPr>
          <w:p w14:paraId="5D125A5A"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情况1准确率</w:t>
            </w:r>
          </w:p>
        </w:tc>
        <w:tc>
          <w:tcPr>
            <w:tcW w:w="1100" w:type="pct"/>
            <w:tcBorders>
              <w:bottom w:val="single" w:sz="8" w:space="0" w:color="152935"/>
            </w:tcBorders>
            <w:shd w:val="clear" w:color="auto" w:fill="auto"/>
            <w:vAlign w:val="center"/>
          </w:tcPr>
          <w:p w14:paraId="242124A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情况2准确率</w:t>
            </w:r>
          </w:p>
        </w:tc>
        <w:tc>
          <w:tcPr>
            <w:tcW w:w="1322" w:type="pct"/>
            <w:tcBorders>
              <w:bottom w:val="single" w:sz="8" w:space="0" w:color="152935"/>
            </w:tcBorders>
            <w:shd w:val="clear" w:color="auto" w:fill="auto"/>
            <w:vAlign w:val="center"/>
          </w:tcPr>
          <w:p w14:paraId="268730F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情况3准确率</w:t>
            </w:r>
          </w:p>
        </w:tc>
      </w:tr>
      <w:tr w:rsidR="001F171F" w14:paraId="44BA58D8" w14:textId="77777777">
        <w:trPr>
          <w:cantSplit/>
          <w:jc w:val="center"/>
        </w:trPr>
        <w:tc>
          <w:tcPr>
            <w:tcW w:w="571" w:type="pct"/>
            <w:vMerge w:val="restart"/>
            <w:shd w:val="clear" w:color="auto" w:fill="FFFFFF" w:themeFill="background1"/>
            <w:vAlign w:val="center"/>
          </w:tcPr>
          <w:p w14:paraId="2331EA51"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训练</w:t>
            </w:r>
          </w:p>
        </w:tc>
        <w:tc>
          <w:tcPr>
            <w:tcW w:w="941" w:type="pct"/>
            <w:tcBorders>
              <w:bottom w:val="nil"/>
            </w:tcBorders>
            <w:shd w:val="clear" w:color="auto" w:fill="FFFFFF" w:themeFill="background1"/>
          </w:tcPr>
          <w:p w14:paraId="4CF6E0EB"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A</w:t>
            </w:r>
          </w:p>
        </w:tc>
        <w:tc>
          <w:tcPr>
            <w:tcW w:w="1066" w:type="pct"/>
            <w:tcBorders>
              <w:bottom w:val="nil"/>
            </w:tcBorders>
            <w:shd w:val="clear" w:color="auto" w:fill="FFFFFF" w:themeFill="background1"/>
          </w:tcPr>
          <w:p w14:paraId="361F79C1"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85.7%</w:t>
            </w:r>
          </w:p>
        </w:tc>
        <w:tc>
          <w:tcPr>
            <w:tcW w:w="1100" w:type="pct"/>
            <w:tcBorders>
              <w:bottom w:val="nil"/>
            </w:tcBorders>
            <w:shd w:val="clear" w:color="auto" w:fill="FFFFFF" w:themeFill="background1"/>
          </w:tcPr>
          <w:p w14:paraId="708EA78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90.0%</w:t>
            </w:r>
          </w:p>
        </w:tc>
        <w:tc>
          <w:tcPr>
            <w:tcW w:w="1322" w:type="pct"/>
            <w:tcBorders>
              <w:bottom w:val="nil"/>
            </w:tcBorders>
            <w:shd w:val="clear" w:color="auto" w:fill="FFFFFF" w:themeFill="background1"/>
          </w:tcPr>
          <w:p w14:paraId="2BBE75CF"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100.0%</w:t>
            </w:r>
          </w:p>
        </w:tc>
      </w:tr>
      <w:tr w:rsidR="001F171F" w14:paraId="05787A66" w14:textId="77777777">
        <w:trPr>
          <w:cantSplit/>
          <w:jc w:val="center"/>
        </w:trPr>
        <w:tc>
          <w:tcPr>
            <w:tcW w:w="571" w:type="pct"/>
            <w:vMerge/>
            <w:shd w:val="clear" w:color="auto" w:fill="FFFFFF" w:themeFill="background1"/>
          </w:tcPr>
          <w:p w14:paraId="3BEF3DB8" w14:textId="77777777" w:rsidR="001F171F" w:rsidRDefault="001F171F">
            <w:pPr>
              <w:rPr>
                <w:rFonts w:asciiTheme="minorEastAsia" w:hAnsiTheme="minorEastAsia"/>
                <w:sz w:val="15"/>
                <w:szCs w:val="15"/>
              </w:rPr>
            </w:pPr>
          </w:p>
        </w:tc>
        <w:tc>
          <w:tcPr>
            <w:tcW w:w="941" w:type="pct"/>
            <w:tcBorders>
              <w:top w:val="nil"/>
              <w:bottom w:val="nil"/>
            </w:tcBorders>
            <w:shd w:val="clear" w:color="auto" w:fill="FFFFFF" w:themeFill="background1"/>
          </w:tcPr>
          <w:p w14:paraId="641FA138"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B</w:t>
            </w:r>
          </w:p>
        </w:tc>
        <w:tc>
          <w:tcPr>
            <w:tcW w:w="1066" w:type="pct"/>
            <w:tcBorders>
              <w:top w:val="nil"/>
              <w:bottom w:val="nil"/>
            </w:tcBorders>
            <w:shd w:val="clear" w:color="auto" w:fill="FFFFFF" w:themeFill="background1"/>
          </w:tcPr>
          <w:p w14:paraId="2C78D855"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97.8%</w:t>
            </w:r>
          </w:p>
        </w:tc>
        <w:tc>
          <w:tcPr>
            <w:tcW w:w="1100" w:type="pct"/>
            <w:tcBorders>
              <w:top w:val="nil"/>
              <w:bottom w:val="nil"/>
            </w:tcBorders>
            <w:shd w:val="clear" w:color="auto" w:fill="FFFFFF" w:themeFill="background1"/>
          </w:tcPr>
          <w:p w14:paraId="330FF97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96.6%</w:t>
            </w:r>
          </w:p>
        </w:tc>
        <w:tc>
          <w:tcPr>
            <w:tcW w:w="1322" w:type="pct"/>
            <w:tcBorders>
              <w:top w:val="nil"/>
              <w:bottom w:val="nil"/>
            </w:tcBorders>
            <w:shd w:val="clear" w:color="auto" w:fill="FFFFFF" w:themeFill="background1"/>
          </w:tcPr>
          <w:p w14:paraId="06E11F3F"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95.7%</w:t>
            </w:r>
          </w:p>
        </w:tc>
      </w:tr>
      <w:tr w:rsidR="001F171F" w14:paraId="79C4A7D6" w14:textId="77777777">
        <w:trPr>
          <w:cantSplit/>
          <w:jc w:val="center"/>
        </w:trPr>
        <w:tc>
          <w:tcPr>
            <w:tcW w:w="571" w:type="pct"/>
            <w:vMerge/>
            <w:shd w:val="clear" w:color="auto" w:fill="FFFFFF" w:themeFill="background1"/>
          </w:tcPr>
          <w:p w14:paraId="79FC4B9B" w14:textId="77777777" w:rsidR="001F171F" w:rsidRDefault="001F171F">
            <w:pPr>
              <w:rPr>
                <w:rFonts w:asciiTheme="minorEastAsia" w:hAnsiTheme="minorEastAsia"/>
                <w:sz w:val="15"/>
                <w:szCs w:val="15"/>
              </w:rPr>
            </w:pPr>
          </w:p>
        </w:tc>
        <w:tc>
          <w:tcPr>
            <w:tcW w:w="941" w:type="pct"/>
            <w:tcBorders>
              <w:top w:val="nil"/>
              <w:bottom w:val="nil"/>
            </w:tcBorders>
            <w:shd w:val="clear" w:color="auto" w:fill="FFFFFF" w:themeFill="background1"/>
          </w:tcPr>
          <w:p w14:paraId="5EED6E1F"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C</w:t>
            </w:r>
          </w:p>
        </w:tc>
        <w:tc>
          <w:tcPr>
            <w:tcW w:w="1066" w:type="pct"/>
            <w:tcBorders>
              <w:top w:val="nil"/>
              <w:bottom w:val="nil"/>
            </w:tcBorders>
            <w:shd w:val="clear" w:color="auto" w:fill="FFFFFF" w:themeFill="background1"/>
          </w:tcPr>
          <w:p w14:paraId="55A67BFE"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96.7%</w:t>
            </w:r>
          </w:p>
        </w:tc>
        <w:tc>
          <w:tcPr>
            <w:tcW w:w="1100" w:type="pct"/>
            <w:tcBorders>
              <w:top w:val="nil"/>
              <w:bottom w:val="nil"/>
            </w:tcBorders>
            <w:shd w:val="clear" w:color="auto" w:fill="FFFFFF" w:themeFill="background1"/>
          </w:tcPr>
          <w:p w14:paraId="6EEFAC37"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97.5%</w:t>
            </w:r>
          </w:p>
        </w:tc>
        <w:tc>
          <w:tcPr>
            <w:tcW w:w="1322" w:type="pct"/>
            <w:tcBorders>
              <w:top w:val="nil"/>
              <w:bottom w:val="nil"/>
            </w:tcBorders>
            <w:shd w:val="clear" w:color="auto" w:fill="FFFFFF" w:themeFill="background1"/>
          </w:tcPr>
          <w:p w14:paraId="7BAEBE3A"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97.1%</w:t>
            </w:r>
          </w:p>
        </w:tc>
      </w:tr>
      <w:tr w:rsidR="001F171F" w14:paraId="28A4488A" w14:textId="77777777">
        <w:trPr>
          <w:cantSplit/>
          <w:jc w:val="center"/>
        </w:trPr>
        <w:tc>
          <w:tcPr>
            <w:tcW w:w="571" w:type="pct"/>
            <w:vMerge/>
            <w:shd w:val="clear" w:color="auto" w:fill="FFFFFF" w:themeFill="background1"/>
          </w:tcPr>
          <w:p w14:paraId="0867A4D2" w14:textId="77777777" w:rsidR="001F171F" w:rsidRDefault="001F171F">
            <w:pPr>
              <w:rPr>
                <w:rFonts w:asciiTheme="minorEastAsia" w:hAnsiTheme="minorEastAsia"/>
                <w:sz w:val="15"/>
                <w:szCs w:val="15"/>
              </w:rPr>
            </w:pPr>
          </w:p>
        </w:tc>
        <w:tc>
          <w:tcPr>
            <w:tcW w:w="941" w:type="pct"/>
            <w:tcBorders>
              <w:top w:val="nil"/>
              <w:bottom w:val="nil"/>
            </w:tcBorders>
            <w:shd w:val="clear" w:color="auto" w:fill="FFFFFF" w:themeFill="background1"/>
          </w:tcPr>
          <w:p w14:paraId="0B2ACB4F"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D</w:t>
            </w:r>
          </w:p>
        </w:tc>
        <w:tc>
          <w:tcPr>
            <w:tcW w:w="1066" w:type="pct"/>
            <w:tcBorders>
              <w:top w:val="nil"/>
              <w:bottom w:val="nil"/>
            </w:tcBorders>
            <w:shd w:val="clear" w:color="auto" w:fill="FFFFFF" w:themeFill="background1"/>
          </w:tcPr>
          <w:p w14:paraId="03C63FF6"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97.9%</w:t>
            </w:r>
          </w:p>
        </w:tc>
        <w:tc>
          <w:tcPr>
            <w:tcW w:w="1100" w:type="pct"/>
            <w:tcBorders>
              <w:top w:val="nil"/>
              <w:bottom w:val="nil"/>
            </w:tcBorders>
            <w:shd w:val="clear" w:color="auto" w:fill="FFFFFF" w:themeFill="background1"/>
          </w:tcPr>
          <w:p w14:paraId="679084ED"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95.3%</w:t>
            </w:r>
          </w:p>
        </w:tc>
        <w:tc>
          <w:tcPr>
            <w:tcW w:w="1322" w:type="pct"/>
            <w:tcBorders>
              <w:top w:val="nil"/>
              <w:bottom w:val="nil"/>
            </w:tcBorders>
            <w:shd w:val="clear" w:color="auto" w:fill="FFFFFF" w:themeFill="background1"/>
          </w:tcPr>
          <w:p w14:paraId="2E4859A8"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98.1%</w:t>
            </w:r>
          </w:p>
        </w:tc>
      </w:tr>
      <w:tr w:rsidR="001F171F" w14:paraId="1276892D" w14:textId="77777777">
        <w:trPr>
          <w:cantSplit/>
          <w:trHeight w:val="60"/>
          <w:jc w:val="center"/>
        </w:trPr>
        <w:tc>
          <w:tcPr>
            <w:tcW w:w="571" w:type="pct"/>
            <w:vMerge/>
            <w:shd w:val="clear" w:color="auto" w:fill="FFFFFF" w:themeFill="background1"/>
          </w:tcPr>
          <w:p w14:paraId="417FAD0D" w14:textId="77777777" w:rsidR="001F171F" w:rsidRDefault="001F171F">
            <w:pPr>
              <w:rPr>
                <w:rFonts w:asciiTheme="minorEastAsia" w:hAnsiTheme="minorEastAsia"/>
                <w:sz w:val="15"/>
                <w:szCs w:val="15"/>
              </w:rPr>
            </w:pPr>
          </w:p>
        </w:tc>
        <w:tc>
          <w:tcPr>
            <w:tcW w:w="941" w:type="pct"/>
            <w:tcBorders>
              <w:top w:val="nil"/>
              <w:bottom w:val="single" w:sz="8" w:space="0" w:color="152935"/>
            </w:tcBorders>
            <w:shd w:val="clear" w:color="auto" w:fill="FFFFFF" w:themeFill="background1"/>
          </w:tcPr>
          <w:p w14:paraId="5A1E9A2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总体百分比</w:t>
            </w:r>
          </w:p>
        </w:tc>
        <w:tc>
          <w:tcPr>
            <w:tcW w:w="1066" w:type="pct"/>
            <w:tcBorders>
              <w:top w:val="nil"/>
              <w:bottom w:val="single" w:sz="8" w:space="0" w:color="152935"/>
            </w:tcBorders>
            <w:shd w:val="clear" w:color="auto" w:fill="FFFFFF" w:themeFill="background1"/>
          </w:tcPr>
          <w:p w14:paraId="630D6AA4"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97.4%</w:t>
            </w:r>
          </w:p>
        </w:tc>
        <w:tc>
          <w:tcPr>
            <w:tcW w:w="1100" w:type="pct"/>
            <w:tcBorders>
              <w:top w:val="nil"/>
              <w:bottom w:val="single" w:sz="8" w:space="0" w:color="152935"/>
            </w:tcBorders>
            <w:shd w:val="clear" w:color="auto" w:fill="FFFFFF" w:themeFill="background1"/>
          </w:tcPr>
          <w:p w14:paraId="14C0FB8F"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96.1%</w:t>
            </w:r>
          </w:p>
        </w:tc>
        <w:tc>
          <w:tcPr>
            <w:tcW w:w="1322" w:type="pct"/>
            <w:tcBorders>
              <w:top w:val="nil"/>
              <w:bottom w:val="single" w:sz="8" w:space="0" w:color="152935"/>
            </w:tcBorders>
            <w:shd w:val="clear" w:color="auto" w:fill="FFFFFF" w:themeFill="background1"/>
          </w:tcPr>
          <w:p w14:paraId="4A7F5898"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97.3%</w:t>
            </w:r>
          </w:p>
        </w:tc>
      </w:tr>
      <w:tr w:rsidR="001F171F" w14:paraId="6162E9E9" w14:textId="77777777">
        <w:trPr>
          <w:cantSplit/>
          <w:jc w:val="center"/>
        </w:trPr>
        <w:tc>
          <w:tcPr>
            <w:tcW w:w="571" w:type="pct"/>
            <w:vMerge w:val="restart"/>
            <w:shd w:val="clear" w:color="auto" w:fill="FFFFFF" w:themeFill="background1"/>
            <w:vAlign w:val="center"/>
          </w:tcPr>
          <w:p w14:paraId="6879418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检验</w:t>
            </w:r>
          </w:p>
        </w:tc>
        <w:tc>
          <w:tcPr>
            <w:tcW w:w="941" w:type="pct"/>
            <w:tcBorders>
              <w:bottom w:val="nil"/>
            </w:tcBorders>
            <w:shd w:val="clear" w:color="auto" w:fill="FFFFFF" w:themeFill="background1"/>
          </w:tcPr>
          <w:p w14:paraId="0ED41BD5"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A</w:t>
            </w:r>
          </w:p>
        </w:tc>
        <w:tc>
          <w:tcPr>
            <w:tcW w:w="1066" w:type="pct"/>
            <w:tcBorders>
              <w:bottom w:val="nil"/>
            </w:tcBorders>
            <w:shd w:val="clear" w:color="auto" w:fill="FFFFFF" w:themeFill="background1"/>
          </w:tcPr>
          <w:p w14:paraId="7A3C85E7"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75.0%</w:t>
            </w:r>
          </w:p>
        </w:tc>
        <w:tc>
          <w:tcPr>
            <w:tcW w:w="1100" w:type="pct"/>
            <w:tcBorders>
              <w:bottom w:val="nil"/>
            </w:tcBorders>
            <w:shd w:val="clear" w:color="auto" w:fill="FFFFFF" w:themeFill="background1"/>
          </w:tcPr>
          <w:p w14:paraId="7EE9F2B7"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100.0%</w:t>
            </w:r>
          </w:p>
        </w:tc>
        <w:tc>
          <w:tcPr>
            <w:tcW w:w="1322" w:type="pct"/>
            <w:tcBorders>
              <w:bottom w:val="nil"/>
            </w:tcBorders>
            <w:shd w:val="clear" w:color="auto" w:fill="FFFFFF" w:themeFill="background1"/>
          </w:tcPr>
          <w:p w14:paraId="701143C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100.0%</w:t>
            </w:r>
          </w:p>
        </w:tc>
      </w:tr>
      <w:tr w:rsidR="001F171F" w14:paraId="23A91547" w14:textId="77777777">
        <w:trPr>
          <w:cantSplit/>
          <w:jc w:val="center"/>
        </w:trPr>
        <w:tc>
          <w:tcPr>
            <w:tcW w:w="571" w:type="pct"/>
            <w:vMerge/>
            <w:shd w:val="clear" w:color="auto" w:fill="FFFFFF" w:themeFill="background1"/>
          </w:tcPr>
          <w:p w14:paraId="2AB472C7" w14:textId="77777777" w:rsidR="001F171F" w:rsidRDefault="001F171F">
            <w:pPr>
              <w:rPr>
                <w:rFonts w:asciiTheme="minorEastAsia" w:hAnsiTheme="minorEastAsia"/>
                <w:sz w:val="15"/>
                <w:szCs w:val="15"/>
              </w:rPr>
            </w:pPr>
          </w:p>
        </w:tc>
        <w:tc>
          <w:tcPr>
            <w:tcW w:w="941" w:type="pct"/>
            <w:tcBorders>
              <w:top w:val="nil"/>
              <w:bottom w:val="nil"/>
            </w:tcBorders>
            <w:shd w:val="clear" w:color="auto" w:fill="FFFFFF" w:themeFill="background1"/>
          </w:tcPr>
          <w:p w14:paraId="67A3FBAE"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B</w:t>
            </w:r>
          </w:p>
        </w:tc>
        <w:tc>
          <w:tcPr>
            <w:tcW w:w="1066" w:type="pct"/>
            <w:tcBorders>
              <w:top w:val="nil"/>
              <w:bottom w:val="nil"/>
            </w:tcBorders>
            <w:shd w:val="clear" w:color="auto" w:fill="FFFFFF" w:themeFill="background1"/>
          </w:tcPr>
          <w:p w14:paraId="18FB35AE"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100.0%</w:t>
            </w:r>
          </w:p>
        </w:tc>
        <w:tc>
          <w:tcPr>
            <w:tcW w:w="1100" w:type="pct"/>
            <w:tcBorders>
              <w:top w:val="nil"/>
              <w:bottom w:val="nil"/>
            </w:tcBorders>
            <w:shd w:val="clear" w:color="auto" w:fill="FFFFFF" w:themeFill="background1"/>
          </w:tcPr>
          <w:p w14:paraId="7847042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94.1%</w:t>
            </w:r>
          </w:p>
        </w:tc>
        <w:tc>
          <w:tcPr>
            <w:tcW w:w="1322" w:type="pct"/>
            <w:tcBorders>
              <w:top w:val="nil"/>
              <w:bottom w:val="nil"/>
            </w:tcBorders>
            <w:shd w:val="clear" w:color="auto" w:fill="FFFFFF" w:themeFill="background1"/>
          </w:tcPr>
          <w:p w14:paraId="5777A2B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94.3%</w:t>
            </w:r>
          </w:p>
        </w:tc>
      </w:tr>
      <w:tr w:rsidR="001F171F" w14:paraId="7F69C0C5" w14:textId="77777777">
        <w:trPr>
          <w:cantSplit/>
          <w:jc w:val="center"/>
        </w:trPr>
        <w:tc>
          <w:tcPr>
            <w:tcW w:w="571" w:type="pct"/>
            <w:vMerge/>
            <w:shd w:val="clear" w:color="auto" w:fill="FFFFFF" w:themeFill="background1"/>
          </w:tcPr>
          <w:p w14:paraId="28A20861" w14:textId="77777777" w:rsidR="001F171F" w:rsidRDefault="001F171F">
            <w:pPr>
              <w:rPr>
                <w:rFonts w:asciiTheme="minorEastAsia" w:hAnsiTheme="minorEastAsia"/>
                <w:sz w:val="15"/>
                <w:szCs w:val="15"/>
              </w:rPr>
            </w:pPr>
          </w:p>
        </w:tc>
        <w:tc>
          <w:tcPr>
            <w:tcW w:w="941" w:type="pct"/>
            <w:tcBorders>
              <w:top w:val="nil"/>
              <w:bottom w:val="nil"/>
            </w:tcBorders>
            <w:shd w:val="clear" w:color="auto" w:fill="FFFFFF" w:themeFill="background1"/>
          </w:tcPr>
          <w:p w14:paraId="6B2844EE"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C</w:t>
            </w:r>
          </w:p>
        </w:tc>
        <w:tc>
          <w:tcPr>
            <w:tcW w:w="1066" w:type="pct"/>
            <w:tcBorders>
              <w:top w:val="nil"/>
              <w:bottom w:val="nil"/>
            </w:tcBorders>
            <w:shd w:val="clear" w:color="auto" w:fill="FFFFFF" w:themeFill="background1"/>
          </w:tcPr>
          <w:p w14:paraId="02E95A8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90.3%</w:t>
            </w:r>
          </w:p>
        </w:tc>
        <w:tc>
          <w:tcPr>
            <w:tcW w:w="1100" w:type="pct"/>
            <w:tcBorders>
              <w:top w:val="nil"/>
              <w:bottom w:val="nil"/>
            </w:tcBorders>
            <w:shd w:val="clear" w:color="auto" w:fill="FFFFFF" w:themeFill="background1"/>
          </w:tcPr>
          <w:p w14:paraId="4D43588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96.2%</w:t>
            </w:r>
          </w:p>
        </w:tc>
        <w:tc>
          <w:tcPr>
            <w:tcW w:w="1322" w:type="pct"/>
            <w:tcBorders>
              <w:top w:val="nil"/>
              <w:bottom w:val="nil"/>
            </w:tcBorders>
            <w:shd w:val="clear" w:color="auto" w:fill="FFFFFF" w:themeFill="background1"/>
          </w:tcPr>
          <w:p w14:paraId="2BA8A25E"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95.5%</w:t>
            </w:r>
          </w:p>
        </w:tc>
      </w:tr>
      <w:tr w:rsidR="001F171F" w14:paraId="015ED654" w14:textId="77777777">
        <w:trPr>
          <w:cantSplit/>
          <w:jc w:val="center"/>
        </w:trPr>
        <w:tc>
          <w:tcPr>
            <w:tcW w:w="571" w:type="pct"/>
            <w:vMerge/>
            <w:shd w:val="clear" w:color="auto" w:fill="FFFFFF" w:themeFill="background1"/>
          </w:tcPr>
          <w:p w14:paraId="1715307E" w14:textId="77777777" w:rsidR="001F171F" w:rsidRDefault="001F171F">
            <w:pPr>
              <w:rPr>
                <w:rFonts w:asciiTheme="minorEastAsia" w:hAnsiTheme="minorEastAsia"/>
                <w:sz w:val="15"/>
                <w:szCs w:val="15"/>
              </w:rPr>
            </w:pPr>
          </w:p>
        </w:tc>
        <w:tc>
          <w:tcPr>
            <w:tcW w:w="941" w:type="pct"/>
            <w:tcBorders>
              <w:top w:val="nil"/>
              <w:bottom w:val="nil"/>
            </w:tcBorders>
            <w:shd w:val="clear" w:color="auto" w:fill="FFFFFF" w:themeFill="background1"/>
          </w:tcPr>
          <w:p w14:paraId="22F20D0B" w14:textId="77777777" w:rsidR="001F171F" w:rsidRDefault="0017051B">
            <w:pPr>
              <w:spacing w:line="320" w:lineRule="atLeast"/>
              <w:ind w:left="60" w:right="60"/>
              <w:jc w:val="center"/>
              <w:rPr>
                <w:rFonts w:ascii="Times New Roman" w:hAnsi="Times New Roman" w:cs="Times New Roman"/>
                <w:sz w:val="15"/>
                <w:szCs w:val="15"/>
              </w:rPr>
            </w:pPr>
            <w:r>
              <w:rPr>
                <w:rFonts w:ascii="Times New Roman" w:hAnsi="Times New Roman" w:cs="Times New Roman"/>
                <w:sz w:val="15"/>
                <w:szCs w:val="15"/>
              </w:rPr>
              <w:t>D</w:t>
            </w:r>
          </w:p>
        </w:tc>
        <w:tc>
          <w:tcPr>
            <w:tcW w:w="1066" w:type="pct"/>
            <w:tcBorders>
              <w:top w:val="nil"/>
              <w:bottom w:val="nil"/>
            </w:tcBorders>
            <w:shd w:val="clear" w:color="auto" w:fill="FFFFFF" w:themeFill="background1"/>
          </w:tcPr>
          <w:p w14:paraId="3AEB2C7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95.7%</w:t>
            </w:r>
          </w:p>
        </w:tc>
        <w:tc>
          <w:tcPr>
            <w:tcW w:w="1100" w:type="pct"/>
            <w:tcBorders>
              <w:top w:val="nil"/>
              <w:bottom w:val="nil"/>
            </w:tcBorders>
            <w:shd w:val="clear" w:color="auto" w:fill="FFFFFF" w:themeFill="background1"/>
          </w:tcPr>
          <w:p w14:paraId="6B15F0C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96.1%</w:t>
            </w:r>
          </w:p>
        </w:tc>
        <w:tc>
          <w:tcPr>
            <w:tcW w:w="1322" w:type="pct"/>
            <w:tcBorders>
              <w:top w:val="nil"/>
              <w:bottom w:val="nil"/>
            </w:tcBorders>
            <w:shd w:val="clear" w:color="auto" w:fill="FFFFFF" w:themeFill="background1"/>
          </w:tcPr>
          <w:p w14:paraId="43C1EAF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95.7%</w:t>
            </w:r>
          </w:p>
        </w:tc>
      </w:tr>
      <w:tr w:rsidR="001F171F" w14:paraId="2924A6CC" w14:textId="77777777">
        <w:trPr>
          <w:cantSplit/>
          <w:jc w:val="center"/>
        </w:trPr>
        <w:tc>
          <w:tcPr>
            <w:tcW w:w="571" w:type="pct"/>
            <w:vMerge/>
            <w:shd w:val="clear" w:color="auto" w:fill="FFFFFF" w:themeFill="background1"/>
          </w:tcPr>
          <w:p w14:paraId="2E50FF87" w14:textId="77777777" w:rsidR="001F171F" w:rsidRDefault="001F171F">
            <w:pPr>
              <w:rPr>
                <w:rFonts w:asciiTheme="minorEastAsia" w:hAnsiTheme="minorEastAsia"/>
                <w:sz w:val="15"/>
                <w:szCs w:val="15"/>
              </w:rPr>
            </w:pPr>
          </w:p>
        </w:tc>
        <w:tc>
          <w:tcPr>
            <w:tcW w:w="941" w:type="pct"/>
            <w:tcBorders>
              <w:top w:val="nil"/>
            </w:tcBorders>
            <w:shd w:val="clear" w:color="auto" w:fill="FFFFFF" w:themeFill="background1"/>
          </w:tcPr>
          <w:p w14:paraId="74679B8F"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总体百分比</w:t>
            </w:r>
          </w:p>
        </w:tc>
        <w:tc>
          <w:tcPr>
            <w:tcW w:w="1066" w:type="pct"/>
            <w:tcBorders>
              <w:top w:val="nil"/>
            </w:tcBorders>
            <w:shd w:val="clear" w:color="auto" w:fill="FFFFFF" w:themeFill="background1"/>
          </w:tcPr>
          <w:p w14:paraId="45C7A72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94.5%</w:t>
            </w:r>
          </w:p>
        </w:tc>
        <w:tc>
          <w:tcPr>
            <w:tcW w:w="1100" w:type="pct"/>
            <w:tcBorders>
              <w:top w:val="nil"/>
            </w:tcBorders>
            <w:shd w:val="clear" w:color="auto" w:fill="FFFFFF" w:themeFill="background1"/>
          </w:tcPr>
          <w:p w14:paraId="1764A8D6"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95.8%</w:t>
            </w:r>
          </w:p>
        </w:tc>
        <w:tc>
          <w:tcPr>
            <w:tcW w:w="1322" w:type="pct"/>
            <w:tcBorders>
              <w:top w:val="nil"/>
            </w:tcBorders>
            <w:shd w:val="clear" w:color="auto" w:fill="FFFFFF" w:themeFill="background1"/>
          </w:tcPr>
          <w:p w14:paraId="0BADE486"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95.4%</w:t>
            </w:r>
          </w:p>
        </w:tc>
      </w:tr>
    </w:tbl>
    <w:p w14:paraId="7E1FA9D6" w14:textId="77777777" w:rsidR="001F171F" w:rsidRDefault="001F171F">
      <w:pPr>
        <w:autoSpaceDE w:val="0"/>
        <w:autoSpaceDN w:val="0"/>
        <w:adjustRightInd w:val="0"/>
        <w:jc w:val="left"/>
        <w:rPr>
          <w:color w:val="FF0000"/>
        </w:rPr>
        <w:sectPr w:rsidR="001F171F">
          <w:type w:val="continuous"/>
          <w:pgSz w:w="11906" w:h="16838"/>
          <w:pgMar w:top="1440" w:right="1800" w:bottom="1440" w:left="1800" w:header="851" w:footer="992" w:gutter="0"/>
          <w:cols w:space="358"/>
          <w:docGrid w:type="lines" w:linePitch="312"/>
        </w:sectPr>
      </w:pPr>
    </w:p>
    <w:p w14:paraId="1FC36CC2" w14:textId="77777777" w:rsidR="001F171F" w:rsidRDefault="0017051B">
      <w:pPr>
        <w:jc w:val="left"/>
        <w:rPr>
          <w:rFonts w:ascii="黑体" w:eastAsia="黑体" w:hAnsi="黑体" w:cs="Times New Roman"/>
          <w:b/>
          <w:sz w:val="28"/>
          <w:szCs w:val="28"/>
        </w:rPr>
      </w:pPr>
      <w:r>
        <w:rPr>
          <w:rFonts w:ascii="黑体" w:eastAsia="黑体" w:hAnsi="黑体" w:cs="Times New Roman"/>
          <w:b/>
          <w:sz w:val="28"/>
          <w:szCs w:val="28"/>
        </w:rPr>
        <w:t>4</w:t>
      </w:r>
      <w:r>
        <w:rPr>
          <w:rFonts w:ascii="黑体" w:eastAsia="黑体" w:hAnsi="黑体" w:cs="Times New Roman" w:hint="eastAsia"/>
          <w:b/>
          <w:sz w:val="28"/>
          <w:szCs w:val="28"/>
        </w:rPr>
        <w:t xml:space="preserve"> 数据分析</w:t>
      </w:r>
    </w:p>
    <w:p w14:paraId="27300540" w14:textId="77777777" w:rsidR="001F171F" w:rsidRDefault="0017051B">
      <w:pPr>
        <w:pStyle w:val="2"/>
        <w:rPr>
          <w:rFonts w:ascii="黑体" w:hAnsi="黑体"/>
          <w:b w:val="0"/>
        </w:rPr>
      </w:pPr>
      <w:r>
        <w:rPr>
          <w:rFonts w:ascii="黑体" w:hAnsi="黑体"/>
          <w:b w:val="0"/>
        </w:rPr>
        <w:t>4.1</w:t>
      </w:r>
      <w:r>
        <w:rPr>
          <w:rFonts w:ascii="黑体" w:hAnsi="黑体" w:hint="eastAsia"/>
          <w:b w:val="0"/>
        </w:rPr>
        <w:t xml:space="preserve"> </w:t>
      </w:r>
      <w:r>
        <w:rPr>
          <w:rFonts w:ascii="黑体" w:hAnsi="黑体"/>
          <w:b w:val="0"/>
        </w:rPr>
        <w:t>敏感性分析</w:t>
      </w:r>
    </w:p>
    <w:p w14:paraId="7846399E" w14:textId="08A51AB7" w:rsidR="001F171F" w:rsidRDefault="0017051B">
      <w:pPr>
        <w:ind w:firstLineChars="200" w:firstLine="420"/>
        <w:rPr>
          <w:rFonts w:ascii="Times New Roman" w:hAnsi="Times New Roman" w:cs="Times New Roman"/>
        </w:rPr>
      </w:pPr>
      <w:r>
        <w:rPr>
          <w:rFonts w:ascii="Times New Roman" w:hAnsi="Times New Roman" w:cs="Times New Roman" w:hint="eastAsia"/>
        </w:rPr>
        <w:t>敏感性分析主要是分析不同节点的变化对输出节点的影响关系</w:t>
      </w:r>
      <w:r>
        <w:rPr>
          <w:rFonts w:ascii="Times New Roman" w:hAnsi="Times New Roman" w:cs="Times New Roman"/>
        </w:rPr>
        <w:fldChar w:fldCharType="begin"/>
      </w:r>
      <w:r>
        <w:rPr>
          <w:rFonts w:ascii="Times New Roman" w:hAnsi="Times New Roman" w:cs="Times New Roman"/>
        </w:rPr>
        <w:instrText xml:space="preserve"> ADDIN NE.Ref.{2FA4AD61-03E8-47B5-964E-0CFD78195E77}</w:instrText>
      </w:r>
      <w:r>
        <w:rPr>
          <w:rFonts w:ascii="Times New Roman" w:hAnsi="Times New Roman" w:cs="Times New Roman"/>
        </w:rPr>
        <w:fldChar w:fldCharType="separate"/>
      </w:r>
      <w:r w:rsidR="00EF1379">
        <w:rPr>
          <w:rFonts w:ascii="Times New Roman" w:hAnsi="Times New Roman" w:cs="Times New Roman"/>
          <w:color w:val="080000"/>
          <w:kern w:val="0"/>
          <w:szCs w:val="21"/>
          <w:vertAlign w:val="superscript"/>
        </w:rPr>
        <w:t>[16]</w:t>
      </w:r>
      <w:r>
        <w:rPr>
          <w:rFonts w:ascii="Times New Roman" w:hAnsi="Times New Roman" w:cs="Times New Roman"/>
        </w:rPr>
        <w:fldChar w:fldCharType="end"/>
      </w:r>
      <w:r>
        <w:rPr>
          <w:rFonts w:ascii="Times New Roman" w:hAnsi="Times New Roman" w:cs="Times New Roman" w:hint="eastAsia"/>
        </w:rPr>
        <w:t>。用</w:t>
      </w:r>
      <w:r>
        <w:rPr>
          <w:rFonts w:ascii="Times New Roman" w:hAnsi="Times New Roman" w:cs="Times New Roman" w:hint="eastAsia"/>
        </w:rPr>
        <w:t>ROC</w:t>
      </w:r>
      <w:r>
        <w:rPr>
          <w:rFonts w:ascii="Times New Roman" w:hAnsi="Times New Roman" w:cs="Times New Roman" w:hint="eastAsia"/>
        </w:rPr>
        <w:t>曲线来对模型进行敏感性与准确性进行分析，曲线下面积越大，说明模型的准确率也越高。如图</w:t>
      </w:r>
      <w:r>
        <w:rPr>
          <w:rFonts w:ascii="Times New Roman" w:hAnsi="Times New Roman" w:cs="Times New Roman" w:hint="eastAsia"/>
        </w:rPr>
        <w:t>2</w:t>
      </w:r>
      <w:r>
        <w:rPr>
          <w:rFonts w:ascii="Times New Roman" w:hAnsi="Times New Roman" w:cs="Times New Roman" w:hint="eastAsia"/>
        </w:rPr>
        <w:t>所示。房屋危险等级为</w:t>
      </w:r>
      <w:r>
        <w:rPr>
          <w:rFonts w:ascii="Times New Roman" w:hAnsi="Times New Roman" w:cs="Times New Roman" w:hint="eastAsia"/>
        </w:rPr>
        <w:t>A</w:t>
      </w:r>
      <w:r>
        <w:rPr>
          <w:rFonts w:ascii="Times New Roman" w:hAnsi="Times New Roman" w:cs="Times New Roman" w:hint="eastAsia"/>
        </w:rPr>
        <w:t>级时曲线下面积为</w:t>
      </w:r>
      <w:r>
        <w:rPr>
          <w:rFonts w:ascii="Times New Roman" w:hAnsi="Times New Roman" w:cs="Times New Roman" w:hint="eastAsia"/>
        </w:rPr>
        <w:t>1.000</w:t>
      </w: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级时曲线下面积为</w:t>
      </w:r>
      <w:r>
        <w:rPr>
          <w:rFonts w:ascii="Times New Roman" w:hAnsi="Times New Roman" w:cs="Times New Roman" w:hint="eastAsia"/>
        </w:rPr>
        <w:t>0.999</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级时曲线下面积为</w:t>
      </w:r>
      <w:r>
        <w:rPr>
          <w:rFonts w:ascii="Times New Roman" w:hAnsi="Times New Roman" w:cs="Times New Roman" w:hint="eastAsia"/>
        </w:rPr>
        <w:t>0.992</w:t>
      </w:r>
      <w:r>
        <w:rPr>
          <w:rFonts w:ascii="Times New Roman" w:hAnsi="Times New Roman" w:cs="Times New Roman" w:hint="eastAsia"/>
        </w:rPr>
        <w:t>，</w:t>
      </w:r>
      <w:r>
        <w:rPr>
          <w:rFonts w:ascii="Times New Roman" w:hAnsi="Times New Roman" w:cs="Times New Roman" w:hint="eastAsia"/>
        </w:rPr>
        <w:t>D</w:t>
      </w:r>
      <w:r>
        <w:rPr>
          <w:rFonts w:ascii="Times New Roman" w:hAnsi="Times New Roman" w:cs="Times New Roman" w:hint="eastAsia"/>
        </w:rPr>
        <w:t>级时曲线下面积为</w:t>
      </w:r>
      <w:r>
        <w:rPr>
          <w:rFonts w:ascii="Times New Roman" w:hAnsi="Times New Roman" w:cs="Times New Roman" w:hint="eastAsia"/>
        </w:rPr>
        <w:t>0.996</w:t>
      </w:r>
      <w:r>
        <w:rPr>
          <w:rFonts w:ascii="Times New Roman" w:hAnsi="Times New Roman" w:cs="Times New Roman" w:hint="eastAsia"/>
        </w:rPr>
        <w:t>。</w:t>
      </w:r>
    </w:p>
    <w:p w14:paraId="391D6CA4" w14:textId="77777777" w:rsidR="001F171F" w:rsidRDefault="0017051B">
      <w:pPr>
        <w:pStyle w:val="2"/>
        <w:rPr>
          <w:rFonts w:ascii="黑体" w:hAnsi="黑体"/>
          <w:b w:val="0"/>
        </w:rPr>
      </w:pPr>
      <w:r>
        <w:rPr>
          <w:rFonts w:ascii="黑体" w:hAnsi="黑体" w:hint="eastAsia"/>
          <w:b w:val="0"/>
        </w:rPr>
        <w:t>4.2 因子重要度分析</w:t>
      </w:r>
    </w:p>
    <w:p w14:paraId="38DDAE5D" w14:textId="77777777" w:rsidR="001F171F" w:rsidRDefault="0017051B">
      <w:pPr>
        <w:ind w:firstLineChars="200" w:firstLine="420"/>
      </w:pPr>
      <w:r>
        <w:rPr>
          <w:rFonts w:hint="eastAsia"/>
        </w:rPr>
        <w:t>通过</w:t>
      </w:r>
      <w:r>
        <w:rPr>
          <w:rFonts w:ascii="Times New Roman" w:hAnsi="Times New Roman" w:cs="Times New Roman"/>
        </w:rPr>
        <w:t>SPSS 25.0</w:t>
      </w:r>
      <w:r>
        <w:rPr>
          <w:rFonts w:hint="eastAsia"/>
        </w:rPr>
        <w:t>软件进行自变量因子的重要程度进行分析，如表</w:t>
      </w:r>
      <w:r>
        <w:rPr>
          <w:rFonts w:ascii="Times New Roman" w:hAnsi="Times New Roman" w:cs="Times New Roman"/>
        </w:rPr>
        <w:t>5</w:t>
      </w:r>
      <w:r>
        <w:rPr>
          <w:rFonts w:hint="eastAsia"/>
        </w:rPr>
        <w:t>所示。</w:t>
      </w:r>
    </w:p>
    <w:p w14:paraId="2B76F702" w14:textId="77777777" w:rsidR="001F171F" w:rsidRDefault="0017051B">
      <w:pPr>
        <w:ind w:firstLineChars="200" w:firstLine="420"/>
      </w:pPr>
      <w:r>
        <w:rPr>
          <w:rFonts w:hint="eastAsia"/>
        </w:rPr>
        <w:t>表</w:t>
      </w:r>
      <w:r>
        <w:rPr>
          <w:rFonts w:ascii="Times New Roman" w:hAnsi="Times New Roman" w:cs="Times New Roman"/>
        </w:rPr>
        <w:t>5</w:t>
      </w:r>
      <w:r>
        <w:rPr>
          <w:rFonts w:hint="eastAsia"/>
        </w:rPr>
        <w:t>中的重要性系数表示因子对输出结果的影响大小，数值越大，敏感性也就越大。可以看出影响房屋危险等级排名前三的因素分别为墙体、梁柱、屋盖楼盖。因此，在农村危房改造对策时，应对上述因子重点考虑。</w:t>
      </w:r>
    </w:p>
    <w:p w14:paraId="5CCD3268" w14:textId="1AF0FDD1" w:rsidR="001F171F" w:rsidRPr="00B92E4C" w:rsidRDefault="0017051B" w:rsidP="00B92E4C">
      <w:pPr>
        <w:ind w:firstLineChars="200" w:firstLine="420"/>
      </w:pPr>
      <w:bookmarkStart w:id="1" w:name="_Hlk127518379"/>
      <w:r>
        <w:rPr>
          <w:rFonts w:hint="eastAsia"/>
        </w:rPr>
        <w:t>值得注意的是，相关研究将地基基础列为影响房屋安全的首要因素，但由于本次研究评价农村房屋安全主要依靠观察房屋上部结构来评级，对于地基基础的评</w:t>
      </w:r>
      <w:r>
        <w:rPr>
          <w:rFonts w:ascii="Times New Roman" w:hAnsi="Times New Roman" w:cs="Times New Roman" w:hint="eastAsia"/>
        </w:rPr>
        <w:t>判依靠上部结构产生的裂缝来进行反推，故地基基础重要性系数较低。由于此表分析结果仅针对于本次研究的</w:t>
      </w:r>
      <w:r>
        <w:rPr>
          <w:rFonts w:ascii="Times New Roman" w:hAnsi="Times New Roman" w:cs="Times New Roman" w:hint="eastAsia"/>
        </w:rPr>
        <w:t>864</w:t>
      </w:r>
      <w:r>
        <w:rPr>
          <w:rFonts w:ascii="Times New Roman" w:hAnsi="Times New Roman" w:cs="Times New Roman" w:hint="eastAsia"/>
        </w:rPr>
        <w:t>份连云港市农村</w:t>
      </w:r>
      <w:r w:rsidR="007B5F82">
        <w:rPr>
          <w:rFonts w:ascii="Times New Roman" w:hAnsi="Times New Roman" w:cs="Times New Roman" w:hint="eastAsia"/>
        </w:rPr>
        <w:t>老旧</w:t>
      </w:r>
      <w:r>
        <w:rPr>
          <w:rFonts w:ascii="Times New Roman" w:hAnsi="Times New Roman" w:cs="Times New Roman" w:hint="eastAsia"/>
        </w:rPr>
        <w:t>房屋，在进行实地调查过程中，普遍观察地基存在危险点，但很少遇见地基处于整体危险</w:t>
      </w:r>
      <w:r w:rsidR="00E75CAD">
        <w:rPr>
          <w:rFonts w:ascii="Times New Roman" w:hAnsi="Times New Roman" w:cs="Times New Roman" w:hint="eastAsia"/>
        </w:rPr>
        <w:t>导致房屋整体倒塌成废墟的</w:t>
      </w:r>
      <w:r>
        <w:rPr>
          <w:rFonts w:ascii="Times New Roman" w:hAnsi="Times New Roman" w:cs="Times New Roman" w:hint="eastAsia"/>
        </w:rPr>
        <w:t>情况，</w:t>
      </w:r>
      <w:r w:rsidR="0067276B" w:rsidRPr="0067276B">
        <w:rPr>
          <w:rFonts w:ascii="Times New Roman" w:hAnsi="Times New Roman" w:cs="Times New Roman"/>
        </w:rPr>
        <w:t>加之目前农村</w:t>
      </w:r>
      <w:r w:rsidR="0067276B" w:rsidRPr="0067276B">
        <w:rPr>
          <w:rFonts w:ascii="Times New Roman" w:hAnsi="Times New Roman" w:cs="Times New Roman" w:hint="eastAsia"/>
        </w:rPr>
        <w:t>老旧房屋建于上世纪</w:t>
      </w:r>
      <w:r w:rsidR="0067276B" w:rsidRPr="0067276B">
        <w:rPr>
          <w:rFonts w:ascii="Times New Roman" w:hAnsi="Times New Roman" w:cs="Times New Roman" w:hint="eastAsia"/>
        </w:rPr>
        <w:t>6</w:t>
      </w:r>
      <w:r w:rsidR="0067276B" w:rsidRPr="0067276B">
        <w:rPr>
          <w:rFonts w:ascii="Times New Roman" w:hAnsi="Times New Roman" w:cs="Times New Roman"/>
        </w:rPr>
        <w:t>0-70</w:t>
      </w:r>
      <w:r w:rsidR="0067276B" w:rsidRPr="0067276B">
        <w:rPr>
          <w:rFonts w:ascii="Times New Roman" w:hAnsi="Times New Roman" w:cs="Times New Roman" w:hint="eastAsia"/>
        </w:rPr>
        <w:t>年代，</w:t>
      </w:r>
      <w:r>
        <w:rPr>
          <w:rFonts w:ascii="Times New Roman" w:hAnsi="Times New Roman" w:cs="Times New Roman" w:hint="eastAsia"/>
        </w:rPr>
        <w:t>故样本分析时抗震构造重要性也较小。</w:t>
      </w:r>
      <w:r w:rsidR="00B92E4C">
        <w:rPr>
          <w:rFonts w:ascii="Times New Roman" w:hAnsi="Times New Roman" w:cs="Times New Roman" w:hint="eastAsia"/>
        </w:rPr>
        <w:t>为了解决此点，后期进行数据样本收集时，可增加对不同地基基础、抗震设防类别房屋的考察与检测，</w:t>
      </w:r>
      <w:r w:rsidR="006433A1">
        <w:rPr>
          <w:rFonts w:ascii="Times New Roman" w:hAnsi="Times New Roman" w:cs="Times New Roman" w:hint="eastAsia"/>
        </w:rPr>
        <w:t>做到全面覆盖农村房屋</w:t>
      </w:r>
      <w:r w:rsidR="007B5F82" w:rsidRPr="007B5F82">
        <w:rPr>
          <w:rFonts w:ascii="Times New Roman" w:hAnsi="Times New Roman" w:cs="Times New Roman" w:hint="eastAsia"/>
        </w:rPr>
        <w:t>（倒塌</w:t>
      </w:r>
      <w:r w:rsidR="007B5F82">
        <w:rPr>
          <w:rFonts w:ascii="Times New Roman" w:hAnsi="Times New Roman" w:cs="Times New Roman" w:hint="eastAsia"/>
        </w:rPr>
        <w:t>房屋</w:t>
      </w:r>
      <w:r w:rsidR="007B5F82" w:rsidRPr="007B5F82">
        <w:rPr>
          <w:rFonts w:ascii="Times New Roman" w:hAnsi="Times New Roman" w:cs="Times New Roman" w:hint="eastAsia"/>
        </w:rPr>
        <w:t>、老旧</w:t>
      </w:r>
      <w:r w:rsidR="007B5F82">
        <w:rPr>
          <w:rFonts w:ascii="Times New Roman" w:hAnsi="Times New Roman" w:cs="Times New Roman" w:hint="eastAsia"/>
        </w:rPr>
        <w:t>房屋</w:t>
      </w:r>
      <w:r w:rsidR="007B5F82" w:rsidRPr="007B5F82">
        <w:rPr>
          <w:rFonts w:ascii="Times New Roman" w:hAnsi="Times New Roman" w:cs="Times New Roman" w:hint="eastAsia"/>
        </w:rPr>
        <w:t>、新建</w:t>
      </w:r>
      <w:r w:rsidR="007B5F82">
        <w:rPr>
          <w:rFonts w:ascii="Times New Roman" w:hAnsi="Times New Roman" w:cs="Times New Roman" w:hint="eastAsia"/>
        </w:rPr>
        <w:t>房屋</w:t>
      </w:r>
      <w:r w:rsidR="007B5F82" w:rsidRPr="007B5F82">
        <w:rPr>
          <w:rFonts w:ascii="Times New Roman" w:hAnsi="Times New Roman" w:cs="Times New Roman" w:hint="eastAsia"/>
        </w:rPr>
        <w:t>）</w:t>
      </w:r>
      <w:r w:rsidR="006433A1">
        <w:rPr>
          <w:rFonts w:ascii="Times New Roman" w:hAnsi="Times New Roman" w:cs="Times New Roman" w:hint="eastAsia"/>
        </w:rPr>
        <w:t>，</w:t>
      </w:r>
      <w:r w:rsidR="00B92E4C">
        <w:rPr>
          <w:rFonts w:ascii="Times New Roman" w:hAnsi="Times New Roman" w:cs="Times New Roman" w:hint="eastAsia"/>
        </w:rPr>
        <w:t>以减少此项偏差。</w:t>
      </w:r>
    </w:p>
    <w:bookmarkEnd w:id="1"/>
    <w:p w14:paraId="4713A0E3" w14:textId="77777777" w:rsidR="001F171F" w:rsidRDefault="0017051B">
      <w:pPr>
        <w:jc w:val="center"/>
        <w:rPr>
          <w:rFonts w:ascii="黑体" w:eastAsia="黑体" w:hAnsi="黑体"/>
          <w:sz w:val="18"/>
          <w:szCs w:val="18"/>
        </w:rPr>
      </w:pPr>
      <w:r>
        <w:rPr>
          <w:rFonts w:ascii="黑体" w:eastAsia="黑体" w:hAnsi="黑体" w:hint="eastAsia"/>
          <w:sz w:val="18"/>
          <w:szCs w:val="18"/>
        </w:rPr>
        <w:t>表5：因子重要性分析</w:t>
      </w:r>
    </w:p>
    <w:p w14:paraId="57100DE3" w14:textId="77777777" w:rsidR="001F171F" w:rsidRDefault="0017051B">
      <w:pPr>
        <w:jc w:val="center"/>
        <w:rPr>
          <w:rFonts w:ascii="黑体" w:eastAsia="黑体" w:hAnsi="黑体"/>
          <w:sz w:val="18"/>
          <w:szCs w:val="18"/>
        </w:rPr>
      </w:pPr>
      <w:r>
        <w:rPr>
          <w:rFonts w:ascii="黑体" w:eastAsia="黑体" w:hAnsi="黑体"/>
          <w:sz w:val="18"/>
          <w:szCs w:val="18"/>
        </w:rPr>
        <w:t xml:space="preserve">Table5 </w:t>
      </w:r>
      <w:r>
        <w:rPr>
          <w:rFonts w:ascii="黑体" w:eastAsia="黑体" w:hAnsi="黑体" w:hint="eastAsia"/>
          <w:sz w:val="18"/>
          <w:szCs w:val="18"/>
        </w:rPr>
        <w:t>F</w:t>
      </w:r>
      <w:r>
        <w:rPr>
          <w:rFonts w:ascii="黑体" w:eastAsia="黑体" w:hAnsi="黑体"/>
          <w:sz w:val="18"/>
          <w:szCs w:val="18"/>
        </w:rPr>
        <w:t xml:space="preserve">actor </w:t>
      </w:r>
      <w:r>
        <w:rPr>
          <w:rFonts w:ascii="黑体" w:eastAsia="黑体" w:hAnsi="黑体" w:hint="eastAsia"/>
          <w:sz w:val="18"/>
          <w:szCs w:val="18"/>
        </w:rPr>
        <w:t>S</w:t>
      </w:r>
      <w:r>
        <w:rPr>
          <w:rFonts w:ascii="黑体" w:eastAsia="黑体" w:hAnsi="黑体"/>
          <w:sz w:val="18"/>
          <w:szCs w:val="18"/>
        </w:rPr>
        <w:t xml:space="preserve">ignificance </w:t>
      </w:r>
      <w:r>
        <w:rPr>
          <w:rFonts w:ascii="黑体" w:eastAsia="黑体" w:hAnsi="黑体" w:hint="eastAsia"/>
          <w:sz w:val="18"/>
          <w:szCs w:val="18"/>
        </w:rPr>
        <w:t>A</w:t>
      </w:r>
      <w:r>
        <w:rPr>
          <w:rFonts w:ascii="黑体" w:eastAsia="黑体" w:hAnsi="黑体"/>
          <w:sz w:val="18"/>
          <w:szCs w:val="18"/>
        </w:rPr>
        <w:t>nalysis</w:t>
      </w:r>
    </w:p>
    <w:tbl>
      <w:tblPr>
        <w:tblW w:w="3686" w:type="dxa"/>
        <w:jc w:val="center"/>
        <w:tblBorders>
          <w:top w:val="single" w:sz="8" w:space="0" w:color="152935"/>
          <w:bottom w:val="single" w:sz="8" w:space="0" w:color="152935"/>
        </w:tblBorders>
        <w:shd w:val="clear" w:color="auto" w:fill="FFFFFF" w:themeFill="background1"/>
        <w:tblLayout w:type="fixed"/>
        <w:tblCellMar>
          <w:left w:w="0" w:type="dxa"/>
          <w:right w:w="0" w:type="dxa"/>
        </w:tblCellMar>
        <w:tblLook w:val="04A0" w:firstRow="1" w:lastRow="0" w:firstColumn="1" w:lastColumn="0" w:noHBand="0" w:noVBand="1"/>
      </w:tblPr>
      <w:tblGrid>
        <w:gridCol w:w="1003"/>
        <w:gridCol w:w="1124"/>
        <w:gridCol w:w="992"/>
        <w:gridCol w:w="567"/>
      </w:tblGrid>
      <w:tr w:rsidR="001F171F" w14:paraId="300607D5" w14:textId="77777777">
        <w:trPr>
          <w:cantSplit/>
          <w:jc w:val="center"/>
        </w:trPr>
        <w:tc>
          <w:tcPr>
            <w:tcW w:w="1003" w:type="dxa"/>
            <w:tcBorders>
              <w:top w:val="single" w:sz="8" w:space="0" w:color="152935"/>
              <w:bottom w:val="single" w:sz="8" w:space="0" w:color="152935"/>
            </w:tcBorders>
            <w:shd w:val="clear" w:color="auto" w:fill="FFFFFF" w:themeFill="background1"/>
            <w:vAlign w:val="center"/>
          </w:tcPr>
          <w:p w14:paraId="1DF1AD1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lastRenderedPageBreak/>
              <w:t>因子名称</w:t>
            </w:r>
          </w:p>
        </w:tc>
        <w:tc>
          <w:tcPr>
            <w:tcW w:w="1124" w:type="dxa"/>
            <w:tcBorders>
              <w:top w:val="single" w:sz="8" w:space="0" w:color="152935"/>
              <w:bottom w:val="single" w:sz="8" w:space="0" w:color="152935"/>
            </w:tcBorders>
            <w:shd w:val="clear" w:color="auto" w:fill="FFFFFF" w:themeFill="background1"/>
            <w:vAlign w:val="center"/>
          </w:tcPr>
          <w:p w14:paraId="5B8AD75F"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重要性系数</w:t>
            </w:r>
          </w:p>
        </w:tc>
        <w:tc>
          <w:tcPr>
            <w:tcW w:w="992" w:type="dxa"/>
            <w:tcBorders>
              <w:top w:val="single" w:sz="8" w:space="0" w:color="152935"/>
              <w:bottom w:val="single" w:sz="8" w:space="0" w:color="152935"/>
            </w:tcBorders>
            <w:shd w:val="clear" w:color="auto" w:fill="FFFFFF" w:themeFill="background1"/>
            <w:vAlign w:val="center"/>
          </w:tcPr>
          <w:p w14:paraId="78754D4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正态化重要性</w:t>
            </w:r>
          </w:p>
        </w:tc>
        <w:tc>
          <w:tcPr>
            <w:tcW w:w="567" w:type="dxa"/>
            <w:tcBorders>
              <w:top w:val="single" w:sz="8" w:space="0" w:color="152935"/>
              <w:bottom w:val="single" w:sz="8" w:space="0" w:color="152935"/>
            </w:tcBorders>
            <w:shd w:val="clear" w:color="auto" w:fill="FFFFFF" w:themeFill="background1"/>
            <w:vAlign w:val="center"/>
          </w:tcPr>
          <w:p w14:paraId="47234B21"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排序</w:t>
            </w:r>
          </w:p>
        </w:tc>
      </w:tr>
      <w:tr w:rsidR="001F171F" w14:paraId="114E80C7" w14:textId="77777777">
        <w:trPr>
          <w:cantSplit/>
          <w:jc w:val="center"/>
        </w:trPr>
        <w:tc>
          <w:tcPr>
            <w:tcW w:w="1003" w:type="dxa"/>
            <w:tcBorders>
              <w:top w:val="single" w:sz="8" w:space="0" w:color="152935"/>
            </w:tcBorders>
            <w:shd w:val="clear" w:color="auto" w:fill="FFFFFF" w:themeFill="background1"/>
          </w:tcPr>
          <w:p w14:paraId="72673DD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墙体</w:t>
            </w:r>
          </w:p>
        </w:tc>
        <w:tc>
          <w:tcPr>
            <w:tcW w:w="1124" w:type="dxa"/>
            <w:tcBorders>
              <w:top w:val="single" w:sz="8" w:space="0" w:color="152935"/>
            </w:tcBorders>
            <w:shd w:val="clear" w:color="auto" w:fill="FFFFFF" w:themeFill="background1"/>
          </w:tcPr>
          <w:p w14:paraId="7DBD05B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0.281</w:t>
            </w:r>
          </w:p>
        </w:tc>
        <w:tc>
          <w:tcPr>
            <w:tcW w:w="992" w:type="dxa"/>
            <w:tcBorders>
              <w:top w:val="single" w:sz="8" w:space="0" w:color="152935"/>
            </w:tcBorders>
            <w:shd w:val="clear" w:color="auto" w:fill="FFFFFF" w:themeFill="background1"/>
          </w:tcPr>
          <w:p w14:paraId="579089B4"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100.0%</w:t>
            </w:r>
          </w:p>
        </w:tc>
        <w:tc>
          <w:tcPr>
            <w:tcW w:w="567" w:type="dxa"/>
            <w:tcBorders>
              <w:top w:val="single" w:sz="8" w:space="0" w:color="152935"/>
            </w:tcBorders>
            <w:shd w:val="clear" w:color="auto" w:fill="FFFFFF" w:themeFill="background1"/>
          </w:tcPr>
          <w:p w14:paraId="5EFFAAF6"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w:t>
            </w:r>
          </w:p>
        </w:tc>
      </w:tr>
      <w:tr w:rsidR="001F171F" w14:paraId="6B637C9F" w14:textId="77777777">
        <w:trPr>
          <w:cantSplit/>
          <w:jc w:val="center"/>
        </w:trPr>
        <w:tc>
          <w:tcPr>
            <w:tcW w:w="1003" w:type="dxa"/>
            <w:shd w:val="clear" w:color="auto" w:fill="FFFFFF" w:themeFill="background1"/>
          </w:tcPr>
          <w:p w14:paraId="0BAF0ADE"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梁、柱</w:t>
            </w:r>
          </w:p>
        </w:tc>
        <w:tc>
          <w:tcPr>
            <w:tcW w:w="1124" w:type="dxa"/>
            <w:shd w:val="clear" w:color="auto" w:fill="FFFFFF" w:themeFill="background1"/>
          </w:tcPr>
          <w:p w14:paraId="55409F71"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0.172</w:t>
            </w:r>
          </w:p>
        </w:tc>
        <w:tc>
          <w:tcPr>
            <w:tcW w:w="992" w:type="dxa"/>
            <w:shd w:val="clear" w:color="auto" w:fill="FFFFFF" w:themeFill="background1"/>
          </w:tcPr>
          <w:p w14:paraId="2B31A61E"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61.3%</w:t>
            </w:r>
          </w:p>
        </w:tc>
        <w:tc>
          <w:tcPr>
            <w:tcW w:w="567" w:type="dxa"/>
            <w:shd w:val="clear" w:color="auto" w:fill="FFFFFF" w:themeFill="background1"/>
          </w:tcPr>
          <w:p w14:paraId="2ABE8E3D"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w:t>
            </w:r>
          </w:p>
        </w:tc>
      </w:tr>
      <w:tr w:rsidR="001F171F" w14:paraId="4B330E9A" w14:textId="77777777">
        <w:trPr>
          <w:cantSplit/>
          <w:jc w:val="center"/>
        </w:trPr>
        <w:tc>
          <w:tcPr>
            <w:tcW w:w="1003" w:type="dxa"/>
            <w:shd w:val="clear" w:color="auto" w:fill="FFFFFF" w:themeFill="background1"/>
          </w:tcPr>
          <w:p w14:paraId="62B0BE05"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屋盖楼盖</w:t>
            </w:r>
          </w:p>
        </w:tc>
        <w:tc>
          <w:tcPr>
            <w:tcW w:w="1124" w:type="dxa"/>
            <w:shd w:val="clear" w:color="auto" w:fill="FFFFFF" w:themeFill="background1"/>
          </w:tcPr>
          <w:p w14:paraId="3176B323"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0.110</w:t>
            </w:r>
          </w:p>
        </w:tc>
        <w:tc>
          <w:tcPr>
            <w:tcW w:w="992" w:type="dxa"/>
            <w:shd w:val="clear" w:color="auto" w:fill="FFFFFF" w:themeFill="background1"/>
          </w:tcPr>
          <w:p w14:paraId="31C32014"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39.1%</w:t>
            </w:r>
          </w:p>
        </w:tc>
        <w:tc>
          <w:tcPr>
            <w:tcW w:w="567" w:type="dxa"/>
            <w:shd w:val="clear" w:color="auto" w:fill="FFFFFF" w:themeFill="background1"/>
          </w:tcPr>
          <w:p w14:paraId="25B27B5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3</w:t>
            </w:r>
          </w:p>
        </w:tc>
      </w:tr>
      <w:tr w:rsidR="001F171F" w14:paraId="39D9DC79" w14:textId="77777777">
        <w:trPr>
          <w:cantSplit/>
          <w:jc w:val="center"/>
        </w:trPr>
        <w:tc>
          <w:tcPr>
            <w:tcW w:w="1003" w:type="dxa"/>
            <w:shd w:val="clear" w:color="auto" w:fill="FFFFFF" w:themeFill="background1"/>
          </w:tcPr>
          <w:p w14:paraId="00C3FAC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地基基础</w:t>
            </w:r>
          </w:p>
        </w:tc>
        <w:tc>
          <w:tcPr>
            <w:tcW w:w="1124" w:type="dxa"/>
            <w:shd w:val="clear" w:color="auto" w:fill="FFFFFF" w:themeFill="background1"/>
          </w:tcPr>
          <w:p w14:paraId="79791735"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0.101</w:t>
            </w:r>
          </w:p>
        </w:tc>
        <w:tc>
          <w:tcPr>
            <w:tcW w:w="992" w:type="dxa"/>
            <w:shd w:val="clear" w:color="auto" w:fill="FFFFFF" w:themeFill="background1"/>
          </w:tcPr>
          <w:p w14:paraId="357C47D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36.1%</w:t>
            </w:r>
          </w:p>
        </w:tc>
        <w:tc>
          <w:tcPr>
            <w:tcW w:w="567" w:type="dxa"/>
            <w:shd w:val="clear" w:color="auto" w:fill="FFFFFF" w:themeFill="background1"/>
          </w:tcPr>
          <w:p w14:paraId="7BDBC9CE"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4</w:t>
            </w:r>
          </w:p>
        </w:tc>
      </w:tr>
      <w:tr w:rsidR="001F171F" w14:paraId="51D0671A" w14:textId="77777777">
        <w:trPr>
          <w:cantSplit/>
          <w:jc w:val="center"/>
        </w:trPr>
        <w:tc>
          <w:tcPr>
            <w:tcW w:w="1003" w:type="dxa"/>
            <w:shd w:val="clear" w:color="auto" w:fill="FFFFFF" w:themeFill="background1"/>
          </w:tcPr>
          <w:p w14:paraId="75EBD283"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粘结材料</w:t>
            </w:r>
          </w:p>
        </w:tc>
        <w:tc>
          <w:tcPr>
            <w:tcW w:w="1124" w:type="dxa"/>
            <w:shd w:val="clear" w:color="auto" w:fill="FFFFFF" w:themeFill="background1"/>
          </w:tcPr>
          <w:p w14:paraId="72F7F38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0.076</w:t>
            </w:r>
          </w:p>
        </w:tc>
        <w:tc>
          <w:tcPr>
            <w:tcW w:w="992" w:type="dxa"/>
            <w:shd w:val="clear" w:color="auto" w:fill="FFFFFF" w:themeFill="background1"/>
          </w:tcPr>
          <w:p w14:paraId="2D45AF4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27.0%</w:t>
            </w:r>
          </w:p>
        </w:tc>
        <w:tc>
          <w:tcPr>
            <w:tcW w:w="567" w:type="dxa"/>
            <w:shd w:val="clear" w:color="auto" w:fill="FFFFFF" w:themeFill="background1"/>
          </w:tcPr>
          <w:p w14:paraId="6560E8D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5</w:t>
            </w:r>
          </w:p>
        </w:tc>
      </w:tr>
      <w:tr w:rsidR="001F171F" w14:paraId="5810E645" w14:textId="77777777">
        <w:trPr>
          <w:cantSplit/>
          <w:jc w:val="center"/>
        </w:trPr>
        <w:tc>
          <w:tcPr>
            <w:tcW w:w="1003" w:type="dxa"/>
            <w:shd w:val="clear" w:color="auto" w:fill="FFFFFF" w:themeFill="background1"/>
          </w:tcPr>
          <w:p w14:paraId="43102DB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屋架檩条</w:t>
            </w:r>
          </w:p>
        </w:tc>
        <w:tc>
          <w:tcPr>
            <w:tcW w:w="1124" w:type="dxa"/>
            <w:shd w:val="clear" w:color="auto" w:fill="FFFFFF" w:themeFill="background1"/>
          </w:tcPr>
          <w:p w14:paraId="5EB73E3E"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0.075</w:t>
            </w:r>
          </w:p>
        </w:tc>
        <w:tc>
          <w:tcPr>
            <w:tcW w:w="992" w:type="dxa"/>
            <w:shd w:val="clear" w:color="auto" w:fill="FFFFFF" w:themeFill="background1"/>
          </w:tcPr>
          <w:p w14:paraId="36DBAC2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26.8%</w:t>
            </w:r>
          </w:p>
        </w:tc>
        <w:tc>
          <w:tcPr>
            <w:tcW w:w="567" w:type="dxa"/>
            <w:shd w:val="clear" w:color="auto" w:fill="FFFFFF" w:themeFill="background1"/>
          </w:tcPr>
          <w:p w14:paraId="2468805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6</w:t>
            </w:r>
          </w:p>
        </w:tc>
      </w:tr>
      <w:tr w:rsidR="001F171F" w14:paraId="40801031" w14:textId="77777777">
        <w:trPr>
          <w:cantSplit/>
          <w:jc w:val="center"/>
        </w:trPr>
        <w:tc>
          <w:tcPr>
            <w:tcW w:w="1003" w:type="dxa"/>
            <w:shd w:val="clear" w:color="auto" w:fill="FFFFFF" w:themeFill="background1"/>
          </w:tcPr>
          <w:p w14:paraId="1B5EBC4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结构形式</w:t>
            </w:r>
          </w:p>
        </w:tc>
        <w:tc>
          <w:tcPr>
            <w:tcW w:w="1124" w:type="dxa"/>
            <w:shd w:val="clear" w:color="auto" w:fill="FFFFFF" w:themeFill="background1"/>
          </w:tcPr>
          <w:p w14:paraId="1C6A007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0.073</w:t>
            </w:r>
          </w:p>
        </w:tc>
        <w:tc>
          <w:tcPr>
            <w:tcW w:w="992" w:type="dxa"/>
            <w:shd w:val="clear" w:color="auto" w:fill="FFFFFF" w:themeFill="background1"/>
          </w:tcPr>
          <w:p w14:paraId="29A13EDC"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26.1%</w:t>
            </w:r>
          </w:p>
        </w:tc>
        <w:tc>
          <w:tcPr>
            <w:tcW w:w="567" w:type="dxa"/>
            <w:shd w:val="clear" w:color="auto" w:fill="FFFFFF" w:themeFill="background1"/>
          </w:tcPr>
          <w:p w14:paraId="29F53F09"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7</w:t>
            </w:r>
          </w:p>
        </w:tc>
      </w:tr>
      <w:tr w:rsidR="001F171F" w14:paraId="6FA65751" w14:textId="77777777">
        <w:trPr>
          <w:cantSplit/>
          <w:jc w:val="center"/>
        </w:trPr>
        <w:tc>
          <w:tcPr>
            <w:tcW w:w="1003" w:type="dxa"/>
            <w:shd w:val="clear" w:color="auto" w:fill="FFFFFF" w:themeFill="background1"/>
          </w:tcPr>
          <w:p w14:paraId="0BF9EC1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建造年代</w:t>
            </w:r>
          </w:p>
        </w:tc>
        <w:tc>
          <w:tcPr>
            <w:tcW w:w="1124" w:type="dxa"/>
            <w:shd w:val="clear" w:color="auto" w:fill="FFFFFF" w:themeFill="background1"/>
          </w:tcPr>
          <w:p w14:paraId="0DE1E78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0.061</w:t>
            </w:r>
          </w:p>
        </w:tc>
        <w:tc>
          <w:tcPr>
            <w:tcW w:w="992" w:type="dxa"/>
            <w:shd w:val="clear" w:color="auto" w:fill="FFFFFF" w:themeFill="background1"/>
          </w:tcPr>
          <w:p w14:paraId="2E7ACA21"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21.6%</w:t>
            </w:r>
          </w:p>
        </w:tc>
        <w:tc>
          <w:tcPr>
            <w:tcW w:w="567" w:type="dxa"/>
            <w:shd w:val="clear" w:color="auto" w:fill="FFFFFF" w:themeFill="background1"/>
          </w:tcPr>
          <w:p w14:paraId="37A92968"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8</w:t>
            </w:r>
          </w:p>
        </w:tc>
      </w:tr>
      <w:tr w:rsidR="001F171F" w14:paraId="7889193D" w14:textId="77777777">
        <w:trPr>
          <w:cantSplit/>
          <w:jc w:val="center"/>
        </w:trPr>
        <w:tc>
          <w:tcPr>
            <w:tcW w:w="1003" w:type="dxa"/>
            <w:shd w:val="clear" w:color="auto" w:fill="FFFFFF" w:themeFill="background1"/>
          </w:tcPr>
          <w:p w14:paraId="5B70A4C7"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抗震构造</w:t>
            </w:r>
          </w:p>
        </w:tc>
        <w:tc>
          <w:tcPr>
            <w:tcW w:w="1124" w:type="dxa"/>
            <w:shd w:val="clear" w:color="auto" w:fill="FFFFFF" w:themeFill="background1"/>
          </w:tcPr>
          <w:p w14:paraId="0B6E44EE"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0.029</w:t>
            </w:r>
          </w:p>
        </w:tc>
        <w:tc>
          <w:tcPr>
            <w:tcW w:w="992" w:type="dxa"/>
            <w:shd w:val="clear" w:color="auto" w:fill="FFFFFF" w:themeFill="background1"/>
          </w:tcPr>
          <w:p w14:paraId="205721C0"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10.2%</w:t>
            </w:r>
          </w:p>
        </w:tc>
        <w:tc>
          <w:tcPr>
            <w:tcW w:w="567" w:type="dxa"/>
            <w:shd w:val="clear" w:color="auto" w:fill="FFFFFF" w:themeFill="background1"/>
          </w:tcPr>
          <w:p w14:paraId="49B67A9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9</w:t>
            </w:r>
          </w:p>
        </w:tc>
      </w:tr>
      <w:tr w:rsidR="001F171F" w14:paraId="28D58D13" w14:textId="77777777">
        <w:trPr>
          <w:cantSplit/>
          <w:jc w:val="center"/>
        </w:trPr>
        <w:tc>
          <w:tcPr>
            <w:tcW w:w="1003" w:type="dxa"/>
            <w:shd w:val="clear" w:color="auto" w:fill="FFFFFF" w:themeFill="background1"/>
          </w:tcPr>
          <w:p w14:paraId="3E9A301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改扩建</w:t>
            </w:r>
          </w:p>
        </w:tc>
        <w:tc>
          <w:tcPr>
            <w:tcW w:w="1124" w:type="dxa"/>
            <w:shd w:val="clear" w:color="auto" w:fill="FFFFFF" w:themeFill="background1"/>
          </w:tcPr>
          <w:p w14:paraId="3C330692"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0.022</w:t>
            </w:r>
          </w:p>
        </w:tc>
        <w:tc>
          <w:tcPr>
            <w:tcW w:w="992" w:type="dxa"/>
            <w:shd w:val="clear" w:color="auto" w:fill="FFFFFF" w:themeFill="background1"/>
          </w:tcPr>
          <w:p w14:paraId="0C8FD553"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sz w:val="15"/>
                <w:szCs w:val="15"/>
              </w:rPr>
              <w:t>7.8%</w:t>
            </w:r>
          </w:p>
        </w:tc>
        <w:tc>
          <w:tcPr>
            <w:tcW w:w="567" w:type="dxa"/>
            <w:shd w:val="clear" w:color="auto" w:fill="FFFFFF" w:themeFill="background1"/>
          </w:tcPr>
          <w:p w14:paraId="04F7932B" w14:textId="77777777" w:rsidR="001F171F" w:rsidRDefault="0017051B">
            <w:pPr>
              <w:spacing w:line="320" w:lineRule="atLeast"/>
              <w:ind w:left="60" w:right="60"/>
              <w:jc w:val="center"/>
              <w:rPr>
                <w:rFonts w:asciiTheme="minorEastAsia" w:hAnsiTheme="minorEastAsia"/>
                <w:sz w:val="15"/>
                <w:szCs w:val="15"/>
              </w:rPr>
            </w:pPr>
            <w:r>
              <w:rPr>
                <w:rFonts w:asciiTheme="minorEastAsia" w:hAnsiTheme="minorEastAsia" w:hint="eastAsia"/>
                <w:sz w:val="15"/>
                <w:szCs w:val="15"/>
              </w:rPr>
              <w:t>10</w:t>
            </w:r>
          </w:p>
        </w:tc>
      </w:tr>
    </w:tbl>
    <w:p w14:paraId="2391CB13" w14:textId="77777777" w:rsidR="001F171F" w:rsidRDefault="0017051B">
      <w:r>
        <w:rPr>
          <w:rFonts w:hint="eastAsia"/>
          <w:noProof/>
          <w:lang w:val="en-GB" w:eastAsia="en-GB"/>
        </w:rPr>
        <w:drawing>
          <wp:inline distT="0" distB="0" distL="0" distR="0" wp14:anchorId="58104F17" wp14:editId="04B718E6">
            <wp:extent cx="2759075" cy="2328545"/>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63357" cy="2332338"/>
                    </a:xfrm>
                    <a:prstGeom prst="rect">
                      <a:avLst/>
                    </a:prstGeom>
                    <a:noFill/>
                    <a:ln>
                      <a:noFill/>
                    </a:ln>
                  </pic:spPr>
                </pic:pic>
              </a:graphicData>
            </a:graphic>
          </wp:inline>
        </w:drawing>
      </w:r>
    </w:p>
    <w:p w14:paraId="2B286215" w14:textId="77777777" w:rsidR="001F171F" w:rsidRDefault="0017051B">
      <w:pPr>
        <w:jc w:val="center"/>
        <w:rPr>
          <w:rFonts w:ascii="黑体" w:eastAsia="黑体" w:hAnsi="黑体"/>
          <w:sz w:val="18"/>
          <w:szCs w:val="18"/>
        </w:rPr>
      </w:pPr>
      <w:r>
        <w:rPr>
          <w:rFonts w:ascii="黑体" w:eastAsia="黑体" w:hAnsi="黑体" w:hint="eastAsia"/>
          <w:sz w:val="18"/>
          <w:szCs w:val="18"/>
        </w:rPr>
        <w:t>图2：ROC曲线</w:t>
      </w:r>
    </w:p>
    <w:p w14:paraId="474792B9" w14:textId="77777777" w:rsidR="001F171F" w:rsidRDefault="0017051B">
      <w:pPr>
        <w:jc w:val="center"/>
        <w:rPr>
          <w:rFonts w:ascii="黑体" w:eastAsia="黑体" w:hAnsi="黑体"/>
          <w:sz w:val="18"/>
          <w:szCs w:val="18"/>
        </w:rPr>
      </w:pPr>
      <w:r>
        <w:rPr>
          <w:rFonts w:ascii="黑体" w:eastAsia="黑体" w:hAnsi="黑体"/>
          <w:sz w:val="18"/>
          <w:szCs w:val="18"/>
        </w:rPr>
        <w:t xml:space="preserve">Fig.2 ROC </w:t>
      </w:r>
      <w:r>
        <w:rPr>
          <w:rFonts w:ascii="黑体" w:eastAsia="黑体" w:hAnsi="黑体" w:hint="eastAsia"/>
          <w:sz w:val="18"/>
          <w:szCs w:val="18"/>
        </w:rPr>
        <w:t>C</w:t>
      </w:r>
      <w:r>
        <w:rPr>
          <w:rFonts w:ascii="黑体" w:eastAsia="黑体" w:hAnsi="黑体"/>
          <w:sz w:val="18"/>
          <w:szCs w:val="18"/>
        </w:rPr>
        <w:t>urve</w:t>
      </w:r>
    </w:p>
    <w:p w14:paraId="1FD4ADE8" w14:textId="77777777" w:rsidR="001F171F" w:rsidRDefault="0017051B">
      <w:pPr>
        <w:jc w:val="left"/>
        <w:rPr>
          <w:rFonts w:ascii="黑体" w:eastAsia="黑体" w:hAnsi="黑体" w:cs="Times New Roman"/>
          <w:b/>
          <w:sz w:val="28"/>
          <w:szCs w:val="28"/>
        </w:rPr>
      </w:pPr>
      <w:r>
        <w:rPr>
          <w:rFonts w:ascii="黑体" w:eastAsia="黑体" w:hAnsi="黑体" w:cs="Times New Roman" w:hint="eastAsia"/>
          <w:b/>
          <w:sz w:val="28"/>
          <w:szCs w:val="28"/>
        </w:rPr>
        <w:t>5 结果讨论</w:t>
      </w:r>
    </w:p>
    <w:p w14:paraId="3D2069EF" w14:textId="0C9C5507" w:rsidR="001F171F" w:rsidRDefault="0017051B">
      <w:pPr>
        <w:autoSpaceDE w:val="0"/>
        <w:autoSpaceDN w:val="0"/>
        <w:adjustRightInd w:val="0"/>
        <w:ind w:firstLineChars="200" w:firstLine="420"/>
        <w:jc w:val="left"/>
      </w:pPr>
      <w:r>
        <w:rPr>
          <w:rFonts w:hint="eastAsia"/>
        </w:rPr>
        <w:t>目前，农村老旧房屋的检查鉴定以专家现场鉴定为主。例如文献中</w:t>
      </w:r>
      <w:r>
        <w:fldChar w:fldCharType="begin"/>
      </w:r>
      <w:r>
        <w:instrText xml:space="preserve"> ADDIN NE.Ref.{87815BA8-4937-4E3C-A892-756357961105}</w:instrText>
      </w:r>
      <w:r>
        <w:fldChar w:fldCharType="separate"/>
      </w:r>
      <w:r w:rsidR="00EF1379">
        <w:rPr>
          <w:rFonts w:ascii="Calibri" w:hAnsi="Calibri" w:cs="Calibri"/>
          <w:color w:val="080000"/>
          <w:kern w:val="0"/>
          <w:szCs w:val="21"/>
          <w:vertAlign w:val="superscript"/>
        </w:rPr>
        <w:t>[17]</w:t>
      </w:r>
      <w:r>
        <w:fldChar w:fldCharType="end"/>
      </w:r>
      <w:r>
        <w:rPr>
          <w:rFonts w:hint="eastAsia"/>
        </w:rPr>
        <w:t>作者团队对淮北市遂溪县农村房屋进行实地调查，结合该地区房屋的危害等级，综合分析了房屋危害的成因。这种方法虽然更准确，但耗费了人力、物力。使用多层感知器</w:t>
      </w:r>
      <w:r>
        <w:rPr>
          <w:rFonts w:hint="eastAsia"/>
        </w:rPr>
        <w:t>MLP</w:t>
      </w:r>
      <w:r>
        <w:rPr>
          <w:rFonts w:hint="eastAsia"/>
        </w:rPr>
        <w:t>模型后，村民可以自行对房屋进行初步判别，从而及时发现和处理房屋的隐患。</w:t>
      </w:r>
    </w:p>
    <w:p w14:paraId="1F8CC8B2" w14:textId="42D30F06" w:rsidR="001F171F" w:rsidRDefault="0017051B">
      <w:pPr>
        <w:autoSpaceDE w:val="0"/>
        <w:autoSpaceDN w:val="0"/>
        <w:adjustRightInd w:val="0"/>
        <w:ind w:firstLineChars="200" w:firstLine="420"/>
        <w:jc w:val="left"/>
      </w:pPr>
      <w:r>
        <w:rPr>
          <w:rFonts w:hint="eastAsia"/>
        </w:rPr>
        <w:t>与其他现有模型</w:t>
      </w:r>
      <w:r>
        <w:fldChar w:fldCharType="begin"/>
      </w:r>
      <w:r>
        <w:instrText xml:space="preserve"> ADDIN NE.Ref.{EFCFFF75-4A96-445B-8840-A1D2078BD238}</w:instrText>
      </w:r>
      <w:r>
        <w:fldChar w:fldCharType="separate"/>
      </w:r>
      <w:r w:rsidR="00EF1379">
        <w:rPr>
          <w:rFonts w:ascii="Calibri" w:hAnsi="Calibri" w:cs="Calibri"/>
          <w:color w:val="080000"/>
          <w:kern w:val="0"/>
          <w:szCs w:val="21"/>
          <w:vertAlign w:val="superscript"/>
        </w:rPr>
        <w:t>[18-20]</w:t>
      </w:r>
      <w:r>
        <w:fldChar w:fldCharType="end"/>
      </w:r>
      <w:r>
        <w:rPr>
          <w:rFonts w:hint="eastAsia"/>
        </w:rPr>
        <w:t>相比，这种多层感知器模型最大限度地减少了主观偏差，并有助于村民更易接受分类结果。该模型简化了专家现场评估流程，提供了有效的智能辅助，帮助居民自主评估房屋等级。当然本模型在当样本数据不够大时，特征不明显时，分类结果会有一定的偏差。</w:t>
      </w:r>
    </w:p>
    <w:p w14:paraId="76FC2A74" w14:textId="77777777" w:rsidR="001F171F" w:rsidRDefault="0017051B">
      <w:pPr>
        <w:jc w:val="left"/>
        <w:rPr>
          <w:rFonts w:ascii="黑体" w:eastAsia="黑体" w:hAnsi="黑体" w:cs="Times New Roman"/>
          <w:b/>
          <w:sz w:val="28"/>
          <w:szCs w:val="28"/>
        </w:rPr>
      </w:pPr>
      <w:r>
        <w:rPr>
          <w:rFonts w:ascii="黑体" w:eastAsia="黑体" w:hAnsi="黑体" w:cs="Times New Roman"/>
          <w:b/>
          <w:sz w:val="28"/>
          <w:szCs w:val="28"/>
        </w:rPr>
        <w:t>6</w:t>
      </w:r>
      <w:r>
        <w:rPr>
          <w:rFonts w:ascii="黑体" w:eastAsia="黑体" w:hAnsi="黑体" w:cs="Times New Roman" w:hint="eastAsia"/>
          <w:b/>
          <w:sz w:val="28"/>
          <w:szCs w:val="28"/>
        </w:rPr>
        <w:t xml:space="preserve"> 结 语</w:t>
      </w:r>
    </w:p>
    <w:p w14:paraId="42F5A385" w14:textId="77777777" w:rsidR="001F171F" w:rsidRDefault="0017051B">
      <w:pPr>
        <w:autoSpaceDE w:val="0"/>
        <w:autoSpaceDN w:val="0"/>
        <w:adjustRightInd w:val="0"/>
        <w:ind w:firstLineChars="200" w:firstLine="420"/>
        <w:jc w:val="left"/>
      </w:pPr>
      <w:r>
        <w:rPr>
          <w:rFonts w:hint="eastAsia"/>
        </w:rPr>
        <w:t xml:space="preserve">(1) </w:t>
      </w:r>
      <w:r>
        <w:rPr>
          <w:rFonts w:hint="eastAsia"/>
        </w:rPr>
        <w:t>本研究建立了多层感知器</w:t>
      </w:r>
      <w:r>
        <w:rPr>
          <w:rFonts w:ascii="Times New Roman" w:hAnsi="Times New Roman" w:cs="Times New Roman"/>
        </w:rPr>
        <w:t>MLP</w:t>
      </w:r>
      <w:r>
        <w:rPr>
          <w:rFonts w:hint="eastAsia"/>
        </w:rPr>
        <w:t>模型，对农村房屋的危险性进行分类。主要基于因子识别、机器深度学习理论，对江苏省连云港市的</w:t>
      </w:r>
      <w:r>
        <w:rPr>
          <w:rFonts w:ascii="Times New Roman" w:hAnsi="Times New Roman" w:cs="Times New Roman"/>
        </w:rPr>
        <w:t>864</w:t>
      </w:r>
      <w:r>
        <w:rPr>
          <w:rFonts w:hint="eastAsia"/>
        </w:rPr>
        <w:t>所农村</w:t>
      </w:r>
      <w:r>
        <w:rPr>
          <w:rFonts w:hint="eastAsia"/>
        </w:rPr>
        <w:t>危房进行实地调查以及皮尔逊相关性分析。然后通过</w:t>
      </w:r>
      <w:r>
        <w:rPr>
          <w:rFonts w:ascii="Times New Roman" w:hAnsi="Times New Roman" w:cs="Times New Roman"/>
        </w:rPr>
        <w:t>SPSS 25.0</w:t>
      </w:r>
      <w:r>
        <w:rPr>
          <w:rFonts w:hint="eastAsia"/>
        </w:rPr>
        <w:t>软件建立分类模型。最后模型的分类和准确度贴合实际现场检测结果，符合本研究的目的。</w:t>
      </w:r>
    </w:p>
    <w:p w14:paraId="648EF710" w14:textId="77777777" w:rsidR="001F171F" w:rsidRDefault="0017051B">
      <w:pPr>
        <w:autoSpaceDE w:val="0"/>
        <w:autoSpaceDN w:val="0"/>
        <w:adjustRightInd w:val="0"/>
        <w:ind w:firstLineChars="200" w:firstLine="420"/>
        <w:jc w:val="left"/>
      </w:pPr>
      <w:r>
        <w:rPr>
          <w:rFonts w:hint="eastAsia"/>
        </w:rPr>
        <w:t xml:space="preserve">(2) </w:t>
      </w:r>
      <w:r>
        <w:t>通过敏感性分析与</w:t>
      </w:r>
      <w:r>
        <w:rPr>
          <w:rFonts w:asciiTheme="minorEastAsia" w:hAnsiTheme="minorEastAsia" w:hint="eastAsia"/>
        </w:rPr>
        <w:t>因子重要度分析得出</w:t>
      </w:r>
      <w:r>
        <w:rPr>
          <w:rFonts w:hint="eastAsia"/>
        </w:rPr>
        <w:t>影响房屋危险等级排名前三的因素分别为墙体、梁柱、屋盖楼盖，可为后续农房改造加固提出相关建议。</w:t>
      </w:r>
    </w:p>
    <w:p w14:paraId="5BA9012B" w14:textId="77777777" w:rsidR="001F171F" w:rsidRDefault="0017051B">
      <w:pPr>
        <w:autoSpaceDE w:val="0"/>
        <w:autoSpaceDN w:val="0"/>
        <w:adjustRightInd w:val="0"/>
        <w:ind w:firstLineChars="200" w:firstLine="420"/>
        <w:jc w:val="left"/>
      </w:pPr>
      <w:r>
        <w:rPr>
          <w:rFonts w:hint="eastAsia"/>
        </w:rPr>
        <w:t xml:space="preserve">(3) </w:t>
      </w:r>
      <w:r>
        <w:rPr>
          <w:rFonts w:hint="eastAsia"/>
        </w:rPr>
        <w:t>从理论上，本研究扩展了我国农村老旧房子评估的内容，该研究为我国农村房屋鉴定提供了较为合理的理论方法，为农村房屋改造保障以及人民生命财产安全提供了相关理论和技术支持。</w:t>
      </w:r>
    </w:p>
    <w:p w14:paraId="7D9EBF16" w14:textId="77777777" w:rsidR="001F171F" w:rsidRDefault="0017051B">
      <w:pPr>
        <w:widowControl/>
        <w:ind w:firstLineChars="200" w:firstLine="420"/>
        <w:jc w:val="left"/>
      </w:pPr>
      <w:r>
        <w:rPr>
          <w:rFonts w:hint="eastAsia"/>
        </w:rPr>
        <w:t xml:space="preserve">(4) </w:t>
      </w:r>
      <w:r>
        <w:t>本次研究只调查了连云港本市的农村房屋，主要涵盖了砌体结构、石结构、生土结构。但我国面积之广，农房数量之多，房屋结构形式多样，后期研究可扩大研究范围，深入我国中西部或其他农村地区，探究本模型的适用性。</w:t>
      </w:r>
    </w:p>
    <w:p w14:paraId="1839CBE7" w14:textId="367E4E86" w:rsidR="00EF1379" w:rsidRDefault="0017051B" w:rsidP="00EF1379">
      <w:pPr>
        <w:autoSpaceDE w:val="0"/>
        <w:autoSpaceDN w:val="0"/>
        <w:adjustRightInd w:val="0"/>
        <w:ind w:firstLineChars="200" w:firstLine="420"/>
        <w:jc w:val="left"/>
        <w:rPr>
          <w:rFonts w:ascii="宋体" w:eastAsia="宋体"/>
          <w:kern w:val="0"/>
          <w:sz w:val="24"/>
          <w:szCs w:val="24"/>
        </w:rPr>
      </w:pPr>
      <w:r>
        <w:rPr>
          <w:rFonts w:hint="eastAsia"/>
        </w:rPr>
        <w:t xml:space="preserve">(5) </w:t>
      </w:r>
      <w:r w:rsidR="009B5EB2" w:rsidRPr="009B5EB2">
        <w:rPr>
          <w:rFonts w:hint="eastAsia"/>
        </w:rPr>
        <w:t>本次研究基于多层感知器进行农村房屋等级的分类，后续研究可探索其他机器学习方法</w:t>
      </w:r>
      <w:r w:rsidR="00EF1379">
        <w:fldChar w:fldCharType="begin"/>
      </w:r>
      <w:r w:rsidR="00EF1379">
        <w:instrText xml:space="preserve"> ADDIN NE.Ref.{EA6D1114-00FA-4C90-A8F4-29BDC2BBC621}</w:instrText>
      </w:r>
      <w:r w:rsidR="00EF1379">
        <w:fldChar w:fldCharType="separate"/>
      </w:r>
      <w:r w:rsidR="00EF1379">
        <w:rPr>
          <w:rFonts w:ascii="Calibri" w:hAnsi="Calibri" w:cs="Calibri"/>
          <w:color w:val="080000"/>
          <w:kern w:val="0"/>
          <w:szCs w:val="21"/>
          <w:vertAlign w:val="superscript"/>
        </w:rPr>
        <w:t>[21]</w:t>
      </w:r>
      <w:r w:rsidR="00EF1379">
        <w:fldChar w:fldCharType="end"/>
      </w:r>
      <w:r w:rsidR="009B5EB2" w:rsidRPr="009B5EB2">
        <w:rPr>
          <w:rFonts w:hint="eastAsia"/>
        </w:rPr>
        <w:t>，</w:t>
      </w:r>
      <w:r w:rsidR="00522E8E" w:rsidRPr="00522E8E">
        <w:rPr>
          <w:rFonts w:hint="eastAsia"/>
        </w:rPr>
        <w:t>分析差异后</w:t>
      </w:r>
      <w:r w:rsidR="00522E8E">
        <w:rPr>
          <w:rFonts w:hint="eastAsia"/>
        </w:rPr>
        <w:t>得出</w:t>
      </w:r>
      <w:r w:rsidR="00522E8E" w:rsidRPr="00522E8E">
        <w:rPr>
          <w:rFonts w:hint="eastAsia"/>
        </w:rPr>
        <w:t>最优的、最准确的评定方法</w:t>
      </w:r>
      <w:r>
        <w:t>。</w:t>
      </w:r>
      <w:r>
        <w:rPr>
          <w:rFonts w:asciiTheme="minorEastAsia" w:hAnsiTheme="minorEastAsia" w:cs="Times New Roman"/>
          <w:b/>
          <w:szCs w:val="21"/>
        </w:rPr>
        <w:fldChar w:fldCharType="begin"/>
      </w:r>
      <w:r>
        <w:rPr>
          <w:rFonts w:asciiTheme="minorEastAsia" w:hAnsiTheme="minorEastAsia" w:cs="Times New Roman"/>
          <w:b/>
          <w:szCs w:val="21"/>
        </w:rPr>
        <w:instrText xml:space="preserve"> ADDIN NE.Bib</w:instrText>
      </w:r>
      <w:r>
        <w:rPr>
          <w:rFonts w:asciiTheme="minorEastAsia" w:hAnsiTheme="minorEastAsia" w:cs="Times New Roman"/>
          <w:b/>
          <w:szCs w:val="21"/>
        </w:rPr>
        <w:fldChar w:fldCharType="separate"/>
      </w:r>
    </w:p>
    <w:p w14:paraId="7C502153" w14:textId="77777777" w:rsidR="00EF1379" w:rsidRPr="00B95B32" w:rsidRDefault="00EF1379" w:rsidP="00B95B32">
      <w:pPr>
        <w:autoSpaceDE w:val="0"/>
        <w:autoSpaceDN w:val="0"/>
        <w:adjustRightInd w:val="0"/>
        <w:jc w:val="left"/>
        <w:rPr>
          <w:rFonts w:ascii="黑体" w:eastAsia="黑体" w:hAnsi="黑体"/>
          <w:kern w:val="0"/>
          <w:szCs w:val="21"/>
        </w:rPr>
      </w:pPr>
      <w:r w:rsidRPr="00B95B32">
        <w:rPr>
          <w:rFonts w:ascii="黑体" w:eastAsia="黑体" w:hAnsi="黑体" w:cs="宋体" w:hint="eastAsia"/>
          <w:b/>
          <w:bCs/>
          <w:color w:val="000000"/>
          <w:kern w:val="0"/>
          <w:szCs w:val="21"/>
        </w:rPr>
        <w:t>参考文献</w:t>
      </w:r>
    </w:p>
    <w:p w14:paraId="291B6723" w14:textId="295764A8"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 xml:space="preserve"> [1]</w:t>
      </w:r>
      <w:bookmarkStart w:id="2" w:name="_neb9115F51F_608A_44A5_A898_A14C959F1FC1"/>
      <w:r>
        <w:rPr>
          <w:rFonts w:ascii="Times New Roman" w:eastAsia="宋体" w:hAnsi="Times New Roman" w:cs="Times New Roman"/>
          <w:color w:val="000000"/>
          <w:kern w:val="0"/>
          <w:sz w:val="20"/>
          <w:szCs w:val="20"/>
        </w:rPr>
        <w:t xml:space="preserve">PESHKOV V V, GERTSEKOVICH D A, GORBACHEVSKAYA L. Dilapidated and dilapidated housing in the aspect of the Federal project </w:t>
      </w:r>
      <w:r>
        <w:rPr>
          <w:rFonts w:ascii="宋体" w:eastAsia="宋体" w:cs="宋体" w:hint="eastAsia"/>
          <w:color w:val="000000"/>
          <w:kern w:val="0"/>
          <w:sz w:val="20"/>
          <w:szCs w:val="20"/>
        </w:rPr>
        <w:t>“</w:t>
      </w:r>
      <w:r>
        <w:rPr>
          <w:rFonts w:ascii="Times New Roman" w:eastAsia="宋体" w:hAnsi="Times New Roman" w:cs="Times New Roman"/>
          <w:color w:val="000000"/>
          <w:kern w:val="0"/>
          <w:sz w:val="20"/>
          <w:szCs w:val="20"/>
        </w:rPr>
        <w:t>Ensuring sustainable reduction of uninhabitable housing</w:t>
      </w:r>
      <w:r>
        <w:rPr>
          <w:rFonts w:ascii="宋体" w:eastAsia="宋体" w:cs="宋体" w:hint="eastAsia"/>
          <w:color w:val="000000"/>
          <w:kern w:val="0"/>
          <w:sz w:val="20"/>
          <w:szCs w:val="20"/>
        </w:rPr>
        <w:t>”</w:t>
      </w:r>
      <w:r>
        <w:rPr>
          <w:rFonts w:ascii="Times New Roman" w:eastAsia="宋体" w:hAnsi="Times New Roman" w:cs="Times New Roman"/>
          <w:color w:val="000000"/>
          <w:kern w:val="0"/>
          <w:sz w:val="20"/>
          <w:szCs w:val="20"/>
        </w:rPr>
        <w:t xml:space="preserve">: IOP Conference Series: Materials Science and Engineering[C]: IOP Publishing, 2019. </w:t>
      </w:r>
      <w:bookmarkEnd w:id="2"/>
    </w:p>
    <w:p w14:paraId="1B507878" w14:textId="18BD5B9F"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 xml:space="preserve"> [2]</w:t>
      </w:r>
      <w:bookmarkStart w:id="3" w:name="_neb46E0D53E_DB1A_48C6_9EB1_9BACECFF8AC2"/>
      <w:r>
        <w:rPr>
          <w:rFonts w:ascii="宋体" w:eastAsia="宋体" w:cs="宋体" w:hint="eastAsia"/>
          <w:color w:val="000000"/>
          <w:kern w:val="0"/>
          <w:sz w:val="20"/>
          <w:szCs w:val="20"/>
        </w:rPr>
        <w:t>周铁钢</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韩睿斌</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穆钧</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西部地区农村危房现状调查与抗震性能统计分析</w:t>
      </w:r>
      <w:r>
        <w:rPr>
          <w:rFonts w:ascii="Times New Roman" w:eastAsia="宋体" w:hAnsi="Times New Roman" w:cs="Times New Roman"/>
          <w:color w:val="000000"/>
          <w:kern w:val="0"/>
          <w:sz w:val="20"/>
          <w:szCs w:val="20"/>
        </w:rPr>
        <w:t xml:space="preserve">[J]. </w:t>
      </w:r>
      <w:r>
        <w:rPr>
          <w:rFonts w:ascii="宋体" w:eastAsia="宋体" w:cs="宋体" w:hint="eastAsia"/>
          <w:color w:val="000000"/>
          <w:kern w:val="0"/>
          <w:sz w:val="20"/>
          <w:szCs w:val="20"/>
        </w:rPr>
        <w:t>自然灾害学报</w:t>
      </w:r>
      <w:r>
        <w:rPr>
          <w:rFonts w:ascii="Times New Roman" w:eastAsia="宋体" w:hAnsi="Times New Roman" w:cs="Times New Roman"/>
          <w:color w:val="000000"/>
          <w:kern w:val="0"/>
          <w:sz w:val="20"/>
          <w:szCs w:val="20"/>
        </w:rPr>
        <w:t>, 2013,22(06): 70-75.</w:t>
      </w:r>
      <w:bookmarkEnd w:id="3"/>
    </w:p>
    <w:p w14:paraId="792A4365" w14:textId="3370AD64"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 xml:space="preserve"> [3]</w:t>
      </w:r>
      <w:bookmarkStart w:id="4" w:name="_nebE44D521A_D5CB_4D1F_A079_E00B22649D3A"/>
      <w:r>
        <w:rPr>
          <w:rFonts w:ascii="宋体" w:eastAsia="宋体" w:cs="宋体" w:hint="eastAsia"/>
          <w:color w:val="000000"/>
          <w:kern w:val="0"/>
          <w:sz w:val="20"/>
          <w:szCs w:val="20"/>
        </w:rPr>
        <w:t>周学峰</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张兆波</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甘肃省农村危房现状调查及建议</w:t>
      </w:r>
      <w:r>
        <w:rPr>
          <w:rFonts w:ascii="Times New Roman" w:eastAsia="宋体" w:hAnsi="Times New Roman" w:cs="Times New Roman"/>
          <w:color w:val="000000"/>
          <w:kern w:val="0"/>
          <w:sz w:val="20"/>
          <w:szCs w:val="20"/>
        </w:rPr>
        <w:t xml:space="preserve">[J]. </w:t>
      </w:r>
      <w:r>
        <w:rPr>
          <w:rFonts w:ascii="宋体" w:eastAsia="宋体" w:cs="宋体" w:hint="eastAsia"/>
          <w:color w:val="000000"/>
          <w:kern w:val="0"/>
          <w:sz w:val="20"/>
          <w:szCs w:val="20"/>
        </w:rPr>
        <w:t>甘肃农业</w:t>
      </w:r>
      <w:r>
        <w:rPr>
          <w:rFonts w:ascii="Times New Roman" w:eastAsia="宋体" w:hAnsi="Times New Roman" w:cs="Times New Roman"/>
          <w:color w:val="000000"/>
          <w:kern w:val="0"/>
          <w:sz w:val="20"/>
          <w:szCs w:val="20"/>
        </w:rPr>
        <w:t>, 2019(05): 111-112.</w:t>
      </w:r>
      <w:bookmarkEnd w:id="4"/>
    </w:p>
    <w:p w14:paraId="6568758C" w14:textId="14E61740"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 xml:space="preserve"> [4]</w:t>
      </w:r>
      <w:bookmarkStart w:id="5" w:name="_neb7321DE56_540C_4058_8CCE_3B094C46419B"/>
      <w:r>
        <w:rPr>
          <w:rFonts w:ascii="宋体" w:eastAsia="宋体" w:cs="宋体" w:hint="eastAsia"/>
          <w:color w:val="000000"/>
          <w:kern w:val="0"/>
          <w:sz w:val="20"/>
          <w:szCs w:val="20"/>
        </w:rPr>
        <w:t>周铁钢</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徐向凯</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穆钧</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中国农村生土结构农房安全现状调查</w:t>
      </w:r>
      <w:r>
        <w:rPr>
          <w:rFonts w:ascii="Times New Roman" w:eastAsia="宋体" w:hAnsi="Times New Roman" w:cs="Times New Roman"/>
          <w:color w:val="000000"/>
          <w:kern w:val="0"/>
          <w:sz w:val="20"/>
          <w:szCs w:val="20"/>
        </w:rPr>
        <w:t xml:space="preserve">[J]. </w:t>
      </w:r>
      <w:r>
        <w:rPr>
          <w:rFonts w:ascii="宋体" w:eastAsia="宋体" w:cs="宋体" w:hint="eastAsia"/>
          <w:color w:val="000000"/>
          <w:kern w:val="0"/>
          <w:sz w:val="20"/>
          <w:szCs w:val="20"/>
        </w:rPr>
        <w:t>工业建筑</w:t>
      </w:r>
      <w:r>
        <w:rPr>
          <w:rFonts w:ascii="Times New Roman" w:eastAsia="宋体" w:hAnsi="Times New Roman" w:cs="Times New Roman"/>
          <w:color w:val="000000"/>
          <w:kern w:val="0"/>
          <w:sz w:val="20"/>
          <w:szCs w:val="20"/>
        </w:rPr>
        <w:t>, 2013,43(S1): 1-4.</w:t>
      </w:r>
      <w:bookmarkEnd w:id="5"/>
    </w:p>
    <w:p w14:paraId="73725F70" w14:textId="509673F5"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 xml:space="preserve"> [5]</w:t>
      </w:r>
      <w:bookmarkStart w:id="6" w:name="_nebFB685C9E_D28F_40EF_9EA3_405E23AB059F"/>
      <w:r>
        <w:rPr>
          <w:rFonts w:ascii="宋体" w:eastAsia="宋体" w:cs="宋体" w:hint="eastAsia"/>
          <w:color w:val="000000"/>
          <w:kern w:val="0"/>
          <w:sz w:val="20"/>
          <w:szCs w:val="20"/>
        </w:rPr>
        <w:t>马月</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瓦房店市农村危房改造工作问题研究</w:t>
      </w:r>
      <w:r>
        <w:rPr>
          <w:rFonts w:ascii="Times New Roman" w:eastAsia="宋体" w:hAnsi="Times New Roman" w:cs="Times New Roman"/>
          <w:color w:val="000000"/>
          <w:kern w:val="0"/>
          <w:sz w:val="20"/>
          <w:szCs w:val="20"/>
        </w:rPr>
        <w:t xml:space="preserve">[D]. </w:t>
      </w:r>
      <w:r>
        <w:rPr>
          <w:rFonts w:ascii="宋体" w:eastAsia="宋体" w:cs="宋体" w:hint="eastAsia"/>
          <w:color w:val="000000"/>
          <w:kern w:val="0"/>
          <w:sz w:val="20"/>
          <w:szCs w:val="20"/>
        </w:rPr>
        <w:t>大连理工大学</w:t>
      </w:r>
      <w:r>
        <w:rPr>
          <w:rFonts w:ascii="Times New Roman" w:eastAsia="宋体" w:hAnsi="Times New Roman" w:cs="Times New Roman"/>
          <w:color w:val="000000"/>
          <w:kern w:val="0"/>
          <w:sz w:val="20"/>
          <w:szCs w:val="20"/>
        </w:rPr>
        <w:t>, 2019.</w:t>
      </w:r>
      <w:bookmarkEnd w:id="6"/>
    </w:p>
    <w:p w14:paraId="05C434E4" w14:textId="0FD09F6E"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 xml:space="preserve"> [6]</w:t>
      </w:r>
      <w:bookmarkStart w:id="7" w:name="_neb1006EF77_C0A5_48BE_AD5D_4078B3E5972B"/>
      <w:r>
        <w:rPr>
          <w:rFonts w:ascii="宋体" w:eastAsia="宋体" w:cs="宋体" w:hint="eastAsia"/>
          <w:color w:val="000000"/>
          <w:kern w:val="0"/>
          <w:sz w:val="20"/>
          <w:szCs w:val="20"/>
        </w:rPr>
        <w:t>吴桐</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老旧房屋健康智能监测云平台系统研究</w:t>
      </w:r>
      <w:r>
        <w:rPr>
          <w:rFonts w:ascii="Times New Roman" w:eastAsia="宋体" w:hAnsi="Times New Roman" w:cs="Times New Roman"/>
          <w:color w:val="000000"/>
          <w:kern w:val="0"/>
          <w:sz w:val="20"/>
          <w:szCs w:val="20"/>
        </w:rPr>
        <w:t xml:space="preserve">[D]. </w:t>
      </w:r>
      <w:r>
        <w:rPr>
          <w:rFonts w:ascii="宋体" w:eastAsia="宋体" w:cs="宋体" w:hint="eastAsia"/>
          <w:color w:val="000000"/>
          <w:kern w:val="0"/>
          <w:sz w:val="20"/>
          <w:szCs w:val="20"/>
        </w:rPr>
        <w:t>广州大学</w:t>
      </w:r>
      <w:r>
        <w:rPr>
          <w:rFonts w:ascii="Times New Roman" w:eastAsia="宋体" w:hAnsi="Times New Roman" w:cs="Times New Roman"/>
          <w:color w:val="000000"/>
          <w:kern w:val="0"/>
          <w:sz w:val="20"/>
          <w:szCs w:val="20"/>
        </w:rPr>
        <w:t>, 2020.</w:t>
      </w:r>
      <w:bookmarkEnd w:id="7"/>
    </w:p>
    <w:p w14:paraId="532DC334" w14:textId="601A08E0"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 xml:space="preserve"> [7]</w:t>
      </w:r>
      <w:bookmarkStart w:id="8" w:name="_nebD193742C_8C72_4568_8BA0_92A1F2BB91CE"/>
      <w:r>
        <w:rPr>
          <w:rFonts w:ascii="Times New Roman" w:eastAsia="宋体" w:hAnsi="Times New Roman" w:cs="Times New Roman"/>
          <w:color w:val="000000"/>
          <w:kern w:val="0"/>
          <w:sz w:val="20"/>
          <w:szCs w:val="20"/>
        </w:rPr>
        <w:t>TOROK M M, GOLPARVAR-FARD M, KOCHERSBERGER K B. Image-based automated 3D crack detection for post-disaster building assessment[J]. Journal of Computing in Civil Engineering, 2014,28(5): A4014004.</w:t>
      </w:r>
      <w:bookmarkEnd w:id="8"/>
    </w:p>
    <w:p w14:paraId="1DA67A75" w14:textId="1AFC74E9"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 xml:space="preserve"> [8]</w:t>
      </w:r>
      <w:bookmarkStart w:id="9" w:name="_neb89DEEE23_F5F2_4880_9AC1_5C6776B82D76"/>
      <w:r>
        <w:rPr>
          <w:rFonts w:ascii="Times New Roman" w:eastAsia="宋体" w:hAnsi="Times New Roman" w:cs="Times New Roman"/>
          <w:color w:val="000000"/>
          <w:kern w:val="0"/>
          <w:sz w:val="20"/>
          <w:szCs w:val="20"/>
        </w:rPr>
        <w:t xml:space="preserve">BAUER E, MILHOMEM P M, AIDAR L A G. Evaluating the damage degree of cracking in facades using infrared thermography[J]. Journal of </w:t>
      </w:r>
      <w:r>
        <w:rPr>
          <w:rFonts w:ascii="Times New Roman" w:eastAsia="宋体" w:hAnsi="Times New Roman" w:cs="Times New Roman"/>
          <w:color w:val="000000"/>
          <w:kern w:val="0"/>
          <w:sz w:val="20"/>
          <w:szCs w:val="20"/>
        </w:rPr>
        <w:lastRenderedPageBreak/>
        <w:t>Civil Structural Health Monitoring, 2018,8(3): 517-528.</w:t>
      </w:r>
      <w:bookmarkEnd w:id="9"/>
    </w:p>
    <w:p w14:paraId="16B4A8CF" w14:textId="70F4B495"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 xml:space="preserve"> [9]</w:t>
      </w:r>
      <w:bookmarkStart w:id="10" w:name="_nebF3D4C1DB_93A6_4DF4_99D8_51EFEF7EADB5"/>
      <w:r>
        <w:rPr>
          <w:rFonts w:ascii="宋体" w:eastAsia="宋体" w:cs="宋体" w:hint="eastAsia"/>
          <w:color w:val="000000"/>
          <w:kern w:val="0"/>
          <w:sz w:val="20"/>
          <w:szCs w:val="20"/>
        </w:rPr>
        <w:t>李菲</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彭自强</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石显</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等</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混凝土裂缝检测与监测技术研究进展</w:t>
      </w:r>
      <w:r>
        <w:rPr>
          <w:rFonts w:ascii="Times New Roman" w:eastAsia="宋体" w:hAnsi="Times New Roman" w:cs="Times New Roman"/>
          <w:color w:val="000000"/>
          <w:kern w:val="0"/>
          <w:sz w:val="20"/>
          <w:szCs w:val="20"/>
        </w:rPr>
        <w:t xml:space="preserve">[J]. </w:t>
      </w:r>
      <w:r>
        <w:rPr>
          <w:rFonts w:ascii="宋体" w:eastAsia="宋体" w:cs="宋体" w:hint="eastAsia"/>
          <w:color w:val="000000"/>
          <w:kern w:val="0"/>
          <w:sz w:val="20"/>
          <w:szCs w:val="20"/>
        </w:rPr>
        <w:t>广东土木与建筑</w:t>
      </w:r>
      <w:r>
        <w:rPr>
          <w:rFonts w:ascii="Times New Roman" w:eastAsia="宋体" w:hAnsi="Times New Roman" w:cs="Times New Roman"/>
          <w:color w:val="000000"/>
          <w:kern w:val="0"/>
          <w:sz w:val="20"/>
          <w:szCs w:val="20"/>
        </w:rPr>
        <w:t>, 2022,29(05): 96-99.</w:t>
      </w:r>
      <w:bookmarkEnd w:id="10"/>
    </w:p>
    <w:p w14:paraId="2BBCB98F" w14:textId="7227B5F3"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[10]</w:t>
      </w:r>
      <w:bookmarkStart w:id="11" w:name="_nebD087BEC7_1669_46EE_9DEF_6A53E4101625"/>
      <w:r>
        <w:rPr>
          <w:rFonts w:ascii="宋体" w:eastAsia="宋体" w:cs="宋体" w:hint="eastAsia"/>
          <w:color w:val="000000"/>
          <w:kern w:val="0"/>
          <w:sz w:val="20"/>
          <w:szCs w:val="20"/>
        </w:rPr>
        <w:t>江永清</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基于深度学习的混凝土构件损伤检测与定位方法研究</w:t>
      </w:r>
      <w:r>
        <w:rPr>
          <w:rFonts w:ascii="Times New Roman" w:eastAsia="宋体" w:hAnsi="Times New Roman" w:cs="Times New Roman"/>
          <w:color w:val="000000"/>
          <w:kern w:val="0"/>
          <w:sz w:val="20"/>
          <w:szCs w:val="20"/>
        </w:rPr>
        <w:t xml:space="preserve">[D]. </w:t>
      </w:r>
      <w:r>
        <w:rPr>
          <w:rFonts w:ascii="宋体" w:eastAsia="宋体" w:cs="宋体" w:hint="eastAsia"/>
          <w:color w:val="000000"/>
          <w:kern w:val="0"/>
          <w:sz w:val="20"/>
          <w:szCs w:val="20"/>
        </w:rPr>
        <w:t>山东建筑大学</w:t>
      </w:r>
      <w:r>
        <w:rPr>
          <w:rFonts w:ascii="Times New Roman" w:eastAsia="宋体" w:hAnsi="Times New Roman" w:cs="Times New Roman"/>
          <w:color w:val="000000"/>
          <w:kern w:val="0"/>
          <w:sz w:val="20"/>
          <w:szCs w:val="20"/>
        </w:rPr>
        <w:t>, 2022.</w:t>
      </w:r>
      <w:bookmarkEnd w:id="11"/>
    </w:p>
    <w:p w14:paraId="02276ACF" w14:textId="15145CD0"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[11]</w:t>
      </w:r>
      <w:bookmarkStart w:id="12" w:name="_neb6B3070D1_B868_434F_92BB_9104EF905E02"/>
      <w:r>
        <w:rPr>
          <w:rFonts w:ascii="宋体" w:eastAsia="宋体" w:cs="宋体" w:hint="eastAsia"/>
          <w:color w:val="000000"/>
          <w:kern w:val="0"/>
          <w:sz w:val="20"/>
          <w:szCs w:val="20"/>
        </w:rPr>
        <w:t>中华人民共和国住房与城乡建设部</w:t>
      </w:r>
      <w:r>
        <w:rPr>
          <w:rFonts w:ascii="Times New Roman" w:eastAsia="宋体" w:hAnsi="Times New Roman" w:cs="Times New Roman"/>
          <w:color w:val="000000"/>
          <w:kern w:val="0"/>
          <w:sz w:val="20"/>
          <w:szCs w:val="20"/>
        </w:rPr>
        <w:t>. JGJT 363-2014.</w:t>
      </w:r>
      <w:r>
        <w:rPr>
          <w:rFonts w:ascii="宋体" w:eastAsia="宋体" w:cs="宋体" w:hint="eastAsia"/>
          <w:color w:val="000000"/>
          <w:kern w:val="0"/>
          <w:sz w:val="20"/>
          <w:szCs w:val="20"/>
        </w:rPr>
        <w:t>农村住房危险性鉴定标准</w:t>
      </w:r>
      <w:r>
        <w:rPr>
          <w:rFonts w:ascii="Times New Roman" w:eastAsia="宋体" w:hAnsi="Times New Roman" w:cs="Times New Roman"/>
          <w:color w:val="000000"/>
          <w:kern w:val="0"/>
          <w:sz w:val="20"/>
          <w:szCs w:val="20"/>
        </w:rPr>
        <w:t xml:space="preserve">[S]. </w:t>
      </w:r>
      <w:r>
        <w:rPr>
          <w:rFonts w:ascii="宋体" w:eastAsia="宋体" w:cs="宋体" w:hint="eastAsia"/>
          <w:color w:val="000000"/>
          <w:kern w:val="0"/>
          <w:sz w:val="20"/>
          <w:szCs w:val="20"/>
        </w:rPr>
        <w:t>北京</w:t>
      </w:r>
      <w:r>
        <w:rPr>
          <w:rFonts w:ascii="Times New Roman" w:eastAsia="宋体" w:hAnsi="Times New Roman" w:cs="Times New Roman"/>
          <w:color w:val="000000"/>
          <w:kern w:val="0"/>
          <w:sz w:val="20"/>
          <w:szCs w:val="20"/>
        </w:rPr>
        <w:t>: 2014.</w:t>
      </w:r>
      <w:bookmarkEnd w:id="12"/>
    </w:p>
    <w:p w14:paraId="3D394218" w14:textId="39AF4066"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[12]</w:t>
      </w:r>
      <w:bookmarkStart w:id="13" w:name="_neb4F0D3FB2_500E_486B_A2EF_2B29D740116B"/>
      <w:r>
        <w:rPr>
          <w:rFonts w:ascii="宋体" w:eastAsia="宋体" w:cs="宋体" w:hint="eastAsia"/>
          <w:color w:val="000000"/>
          <w:kern w:val="0"/>
          <w:sz w:val="20"/>
          <w:szCs w:val="20"/>
        </w:rPr>
        <w:t>王雪华</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管理统计学—基于</w:t>
      </w:r>
      <w:r>
        <w:rPr>
          <w:rFonts w:ascii="Times New Roman" w:eastAsia="宋体" w:hAnsi="Times New Roman" w:cs="Times New Roman"/>
          <w:color w:val="000000"/>
          <w:kern w:val="0"/>
          <w:sz w:val="20"/>
          <w:szCs w:val="20"/>
        </w:rPr>
        <w:t>SPSS</w:t>
      </w:r>
      <w:r>
        <w:rPr>
          <w:rFonts w:ascii="宋体" w:eastAsia="宋体" w:cs="宋体" w:hint="eastAsia"/>
          <w:color w:val="000000"/>
          <w:kern w:val="0"/>
          <w:sz w:val="20"/>
          <w:szCs w:val="20"/>
        </w:rPr>
        <w:t>软件应用</w:t>
      </w:r>
      <w:r>
        <w:rPr>
          <w:rFonts w:ascii="Times New Roman" w:eastAsia="宋体" w:hAnsi="Times New Roman" w:cs="Times New Roman"/>
          <w:color w:val="000000"/>
          <w:kern w:val="0"/>
          <w:sz w:val="20"/>
          <w:szCs w:val="20"/>
        </w:rPr>
        <w:t xml:space="preserve">[M]. </w:t>
      </w:r>
      <w:r>
        <w:rPr>
          <w:rFonts w:ascii="宋体" w:eastAsia="宋体" w:cs="宋体" w:hint="eastAsia"/>
          <w:color w:val="000000"/>
          <w:kern w:val="0"/>
          <w:sz w:val="20"/>
          <w:szCs w:val="20"/>
        </w:rPr>
        <w:t>电子工业出版社</w:t>
      </w:r>
      <w:r>
        <w:rPr>
          <w:rFonts w:ascii="Times New Roman" w:eastAsia="宋体" w:hAnsi="Times New Roman" w:cs="Times New Roman"/>
          <w:color w:val="000000"/>
          <w:kern w:val="0"/>
          <w:sz w:val="20"/>
          <w:szCs w:val="20"/>
        </w:rPr>
        <w:t>, 2014.</w:t>
      </w:r>
      <w:bookmarkEnd w:id="13"/>
    </w:p>
    <w:p w14:paraId="58A963B8" w14:textId="77BC09FF"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[13]</w:t>
      </w:r>
      <w:bookmarkStart w:id="14" w:name="_neb5BCBA55B_E00E_49A2_863F_DFD65B01233F"/>
      <w:r>
        <w:rPr>
          <w:rFonts w:ascii="宋体" w:eastAsia="宋体" w:cs="宋体" w:hint="eastAsia"/>
          <w:color w:val="000000"/>
          <w:kern w:val="0"/>
          <w:sz w:val="20"/>
          <w:szCs w:val="20"/>
        </w:rPr>
        <w:t>马陇飞</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萧汉敏</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陶敬伟</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等</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基于深度学习岩性分类的研究与应用</w:t>
      </w:r>
      <w:r>
        <w:rPr>
          <w:rFonts w:ascii="Times New Roman" w:eastAsia="宋体" w:hAnsi="Times New Roman" w:cs="Times New Roman"/>
          <w:color w:val="000000"/>
          <w:kern w:val="0"/>
          <w:sz w:val="20"/>
          <w:szCs w:val="20"/>
        </w:rPr>
        <w:t xml:space="preserve">[J]. </w:t>
      </w:r>
      <w:r>
        <w:rPr>
          <w:rFonts w:ascii="宋体" w:eastAsia="宋体" w:cs="宋体" w:hint="eastAsia"/>
          <w:color w:val="000000"/>
          <w:kern w:val="0"/>
          <w:sz w:val="20"/>
          <w:szCs w:val="20"/>
        </w:rPr>
        <w:t>科学技术与工程</w:t>
      </w:r>
      <w:r>
        <w:rPr>
          <w:rFonts w:ascii="Times New Roman" w:eastAsia="宋体" w:hAnsi="Times New Roman" w:cs="Times New Roman"/>
          <w:color w:val="000000"/>
          <w:kern w:val="0"/>
          <w:sz w:val="20"/>
          <w:szCs w:val="20"/>
        </w:rPr>
        <w:t>, 2022,22(07): 2609-2617.</w:t>
      </w:r>
      <w:bookmarkEnd w:id="14"/>
    </w:p>
    <w:p w14:paraId="756361E2" w14:textId="4E3B1402" w:rsidR="00EF1379" w:rsidRDefault="00EF1379" w:rsidP="00992F39">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[14]</w:t>
      </w:r>
      <w:bookmarkStart w:id="15" w:name="_neb8F5F30B9_5773_4B26_B4F8_BAF6AD28FC93"/>
      <w:r>
        <w:rPr>
          <w:rFonts w:ascii="Times New Roman" w:eastAsia="宋体" w:hAnsi="Times New Roman" w:cs="Times New Roman"/>
          <w:color w:val="000000"/>
          <w:kern w:val="0"/>
          <w:sz w:val="20"/>
          <w:szCs w:val="20"/>
        </w:rPr>
        <w:t>TAUD H, MAS J F. Multilayer perceptron (MLP)[M]//Geomatic approaches for modeling land change scenarios. Springer, 2018:451-455.</w:t>
      </w:r>
      <w:bookmarkEnd w:id="15"/>
    </w:p>
    <w:p w14:paraId="00AF055B" w14:textId="663F890A" w:rsidR="00EF1379" w:rsidRDefault="00EF1379" w:rsidP="004D2D1B">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[15]</w:t>
      </w:r>
      <w:bookmarkStart w:id="16" w:name="_nebD5D4AC09_AE78_4731_892E_149423D7C81F"/>
      <w:r>
        <w:rPr>
          <w:rFonts w:ascii="Times New Roman" w:eastAsia="宋体" w:hAnsi="Times New Roman" w:cs="Times New Roman"/>
          <w:color w:val="000000"/>
          <w:kern w:val="0"/>
          <w:sz w:val="20"/>
          <w:szCs w:val="20"/>
        </w:rPr>
        <w:t>PROFILLIDIS V A, BOTZORIS G N. Modeling of transport demand: Analyzing, calculating, and forecasting transport demand[M]. Elsevier, 2018.</w:t>
      </w:r>
      <w:bookmarkEnd w:id="16"/>
    </w:p>
    <w:p w14:paraId="556D170D" w14:textId="03A1B113" w:rsidR="00EF1379" w:rsidRDefault="00EF1379" w:rsidP="004D2D1B">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[16]</w:t>
      </w:r>
      <w:bookmarkStart w:id="17" w:name="_neb8EB1BA35_1238_4F76_83E0_563A143A98B7"/>
      <w:r>
        <w:rPr>
          <w:rFonts w:ascii="宋体" w:eastAsia="宋体" w:cs="宋体" w:hint="eastAsia"/>
          <w:color w:val="000000"/>
          <w:kern w:val="0"/>
          <w:sz w:val="20"/>
          <w:szCs w:val="20"/>
        </w:rPr>
        <w:t>蔡毅</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邢岩</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胡丹</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敏感性分析综述</w:t>
      </w:r>
      <w:r>
        <w:rPr>
          <w:rFonts w:ascii="Times New Roman" w:eastAsia="宋体" w:hAnsi="Times New Roman" w:cs="Times New Roman"/>
          <w:color w:val="000000"/>
          <w:kern w:val="0"/>
          <w:sz w:val="20"/>
          <w:szCs w:val="20"/>
        </w:rPr>
        <w:t xml:space="preserve">[J]. </w:t>
      </w:r>
      <w:r>
        <w:rPr>
          <w:rFonts w:ascii="宋体" w:eastAsia="宋体" w:cs="宋体" w:hint="eastAsia"/>
          <w:color w:val="000000"/>
          <w:kern w:val="0"/>
          <w:sz w:val="20"/>
          <w:szCs w:val="20"/>
        </w:rPr>
        <w:t>北京师范大学学报</w:t>
      </w:r>
      <w:r>
        <w:rPr>
          <w:rFonts w:ascii="Times New Roman" w:eastAsia="宋体" w:hAnsi="Times New Roman" w:cs="Times New Roman"/>
          <w:color w:val="000000"/>
          <w:kern w:val="0"/>
          <w:sz w:val="20"/>
          <w:szCs w:val="20"/>
        </w:rPr>
        <w:t>(</w:t>
      </w:r>
      <w:r>
        <w:rPr>
          <w:rFonts w:ascii="宋体" w:eastAsia="宋体" w:cs="宋体" w:hint="eastAsia"/>
          <w:color w:val="000000"/>
          <w:kern w:val="0"/>
          <w:sz w:val="20"/>
          <w:szCs w:val="20"/>
        </w:rPr>
        <w:t>自然科学版</w:t>
      </w:r>
      <w:r>
        <w:rPr>
          <w:rFonts w:ascii="Times New Roman" w:eastAsia="宋体" w:hAnsi="Times New Roman" w:cs="Times New Roman"/>
          <w:color w:val="000000"/>
          <w:kern w:val="0"/>
          <w:sz w:val="20"/>
          <w:szCs w:val="20"/>
        </w:rPr>
        <w:t>), 2008(01): 9-16.</w:t>
      </w:r>
      <w:bookmarkEnd w:id="17"/>
    </w:p>
    <w:p w14:paraId="551A20E5" w14:textId="4FFE8121" w:rsidR="00EF1379" w:rsidRDefault="00EF1379" w:rsidP="004D2D1B">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[17]</w:t>
      </w:r>
      <w:bookmarkStart w:id="18" w:name="_neb292153F6_B518_4F49_A301_E9A783E3FD40"/>
      <w:r>
        <w:rPr>
          <w:rFonts w:ascii="宋体" w:eastAsia="宋体" w:cs="宋体" w:hint="eastAsia"/>
          <w:color w:val="000000"/>
          <w:kern w:val="0"/>
          <w:sz w:val="20"/>
          <w:szCs w:val="20"/>
        </w:rPr>
        <w:t>李有香</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邓宗立</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农村住宅危险性现状统计分析——以淮北市濉溪县实地调研为例</w:t>
      </w:r>
      <w:r>
        <w:rPr>
          <w:rFonts w:ascii="Times New Roman" w:eastAsia="宋体" w:hAnsi="Times New Roman" w:cs="Times New Roman"/>
          <w:color w:val="000000"/>
          <w:kern w:val="0"/>
          <w:sz w:val="20"/>
          <w:szCs w:val="20"/>
        </w:rPr>
        <w:t xml:space="preserve">[J]. </w:t>
      </w:r>
      <w:r>
        <w:rPr>
          <w:rFonts w:ascii="宋体" w:eastAsia="宋体" w:cs="宋体" w:hint="eastAsia"/>
          <w:color w:val="000000"/>
          <w:kern w:val="0"/>
          <w:sz w:val="20"/>
          <w:szCs w:val="20"/>
        </w:rPr>
        <w:t>安徽建筑工业学院学报</w:t>
      </w:r>
      <w:r>
        <w:rPr>
          <w:rFonts w:ascii="Times New Roman" w:eastAsia="宋体" w:hAnsi="Times New Roman" w:cs="Times New Roman"/>
          <w:color w:val="000000"/>
          <w:kern w:val="0"/>
          <w:sz w:val="20"/>
          <w:szCs w:val="20"/>
        </w:rPr>
        <w:t>(</w:t>
      </w:r>
      <w:r>
        <w:rPr>
          <w:rFonts w:ascii="宋体" w:eastAsia="宋体" w:cs="宋体" w:hint="eastAsia"/>
          <w:color w:val="000000"/>
          <w:kern w:val="0"/>
          <w:sz w:val="20"/>
          <w:szCs w:val="20"/>
        </w:rPr>
        <w:t>自然科学版</w:t>
      </w:r>
      <w:r>
        <w:rPr>
          <w:rFonts w:ascii="Times New Roman" w:eastAsia="宋体" w:hAnsi="Times New Roman" w:cs="Times New Roman"/>
          <w:color w:val="000000"/>
          <w:kern w:val="0"/>
          <w:sz w:val="20"/>
          <w:szCs w:val="20"/>
        </w:rPr>
        <w:t>), 2013,21(03): 39-42.</w:t>
      </w:r>
      <w:bookmarkEnd w:id="18"/>
    </w:p>
    <w:p w14:paraId="666CC7F5" w14:textId="3348898C" w:rsidR="00EF1379" w:rsidRDefault="00EF1379" w:rsidP="004D2D1B">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[18]</w:t>
      </w:r>
      <w:bookmarkStart w:id="19" w:name="_neb0FEE0CA1_3F06_4214_99E7_1CD83A6D1DC1"/>
      <w:r>
        <w:rPr>
          <w:rFonts w:ascii="Times New Roman" w:eastAsia="宋体" w:hAnsi="Times New Roman" w:cs="Times New Roman"/>
          <w:color w:val="000000"/>
          <w:kern w:val="0"/>
          <w:sz w:val="20"/>
          <w:szCs w:val="20"/>
        </w:rPr>
        <w:t>LEU S, CHANG C. Bayesian-network-based safety risk assessment for steel construction projects[J]. Accident Analysis and Prevention, 2013,54.</w:t>
      </w:r>
      <w:bookmarkEnd w:id="19"/>
    </w:p>
    <w:p w14:paraId="763FE8E1" w14:textId="26497F30" w:rsidR="00EF1379" w:rsidRDefault="00EF1379" w:rsidP="004D2D1B">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[19]</w:t>
      </w:r>
      <w:bookmarkStart w:id="20" w:name="_neb41ED9627_F4E2_424F_8685_080567C9C282"/>
      <w:r>
        <w:rPr>
          <w:rFonts w:ascii="宋体" w:eastAsia="宋体" w:cs="宋体" w:hint="eastAsia"/>
          <w:color w:val="000000"/>
          <w:kern w:val="0"/>
          <w:sz w:val="20"/>
          <w:szCs w:val="20"/>
        </w:rPr>
        <w:t>卜全民</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王涌涛</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汪德爟</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事故树分析法的应用研究</w:t>
      </w:r>
      <w:r>
        <w:rPr>
          <w:rFonts w:ascii="Times New Roman" w:eastAsia="宋体" w:hAnsi="Times New Roman" w:cs="Times New Roman"/>
          <w:color w:val="000000"/>
          <w:kern w:val="0"/>
          <w:sz w:val="20"/>
          <w:szCs w:val="20"/>
        </w:rPr>
        <w:t xml:space="preserve">[J]. </w:t>
      </w:r>
      <w:r>
        <w:rPr>
          <w:rFonts w:ascii="宋体" w:eastAsia="宋体" w:cs="宋体" w:hint="eastAsia"/>
          <w:color w:val="000000"/>
          <w:kern w:val="0"/>
          <w:sz w:val="20"/>
          <w:szCs w:val="20"/>
        </w:rPr>
        <w:t>西南石油大学学报</w:t>
      </w:r>
      <w:r>
        <w:rPr>
          <w:rFonts w:ascii="Times New Roman" w:eastAsia="宋体" w:hAnsi="Times New Roman" w:cs="Times New Roman"/>
          <w:color w:val="000000"/>
          <w:kern w:val="0"/>
          <w:sz w:val="20"/>
          <w:szCs w:val="20"/>
        </w:rPr>
        <w:t>, 2007(04): 141-144.</w:t>
      </w:r>
      <w:bookmarkEnd w:id="20"/>
    </w:p>
    <w:p w14:paraId="0CD5E8A4" w14:textId="54C1015A" w:rsidR="00EF1379" w:rsidRDefault="00EF1379" w:rsidP="004D2D1B">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[20]</w:t>
      </w:r>
      <w:bookmarkStart w:id="21" w:name="_nebB8987C99_F755_429C_A11B_CC5E348CCD52"/>
      <w:r>
        <w:rPr>
          <w:rFonts w:ascii="宋体" w:eastAsia="宋体" w:cs="宋体" w:hint="eastAsia"/>
          <w:color w:val="000000"/>
          <w:kern w:val="0"/>
          <w:sz w:val="20"/>
          <w:szCs w:val="20"/>
        </w:rPr>
        <w:t>杨敏</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王竹葳</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王艳梅</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等</w:t>
      </w:r>
      <w:r>
        <w:rPr>
          <w:rFonts w:ascii="Times New Roman" w:eastAsia="宋体" w:hAnsi="Times New Roman" w:cs="Times New Roman"/>
          <w:color w:val="000000"/>
          <w:kern w:val="0"/>
          <w:sz w:val="20"/>
          <w:szCs w:val="20"/>
        </w:rPr>
        <w:t xml:space="preserve">. </w:t>
      </w:r>
      <w:r>
        <w:rPr>
          <w:rFonts w:ascii="宋体" w:eastAsia="宋体" w:cs="宋体" w:hint="eastAsia"/>
          <w:color w:val="000000"/>
          <w:kern w:val="0"/>
          <w:sz w:val="20"/>
          <w:szCs w:val="20"/>
        </w:rPr>
        <w:t>基于因果贝叶斯网络的风险建模与分析</w:t>
      </w:r>
      <w:r>
        <w:rPr>
          <w:rFonts w:ascii="Times New Roman" w:eastAsia="宋体" w:hAnsi="Times New Roman" w:cs="Times New Roman"/>
          <w:color w:val="000000"/>
          <w:kern w:val="0"/>
          <w:sz w:val="20"/>
          <w:szCs w:val="20"/>
        </w:rPr>
        <w:t xml:space="preserve">[J]. </w:t>
      </w:r>
      <w:r>
        <w:rPr>
          <w:rFonts w:ascii="宋体" w:eastAsia="宋体" w:cs="宋体" w:hint="eastAsia"/>
          <w:color w:val="000000"/>
          <w:kern w:val="0"/>
          <w:sz w:val="20"/>
          <w:szCs w:val="20"/>
        </w:rPr>
        <w:t>工业工程</w:t>
      </w:r>
      <w:r>
        <w:rPr>
          <w:rFonts w:ascii="Times New Roman" w:eastAsia="宋体" w:hAnsi="Times New Roman" w:cs="Times New Roman"/>
          <w:color w:val="000000"/>
          <w:kern w:val="0"/>
          <w:sz w:val="20"/>
          <w:szCs w:val="20"/>
        </w:rPr>
        <w:t>, 2016,19(05): 121-127.</w:t>
      </w:r>
      <w:bookmarkEnd w:id="21"/>
    </w:p>
    <w:p w14:paraId="054A9A72" w14:textId="06971C0A" w:rsidR="00EF1379" w:rsidRDefault="00EF1379" w:rsidP="004D2D1B">
      <w:pPr>
        <w:autoSpaceDE w:val="0"/>
        <w:autoSpaceDN w:val="0"/>
        <w:adjustRightInd w:val="0"/>
        <w:ind w:left="420" w:hanging="420"/>
        <w:rPr>
          <w:rFonts w:ascii="宋体" w:eastAsia="宋体"/>
          <w:kern w:val="0"/>
          <w:sz w:val="24"/>
          <w:szCs w:val="24"/>
        </w:rPr>
      </w:pPr>
      <w:r>
        <w:rPr>
          <w:rFonts w:ascii="Times New Roman" w:eastAsia="宋体" w:hAnsi="Times New Roman" w:cs="Times New Roman"/>
          <w:color w:val="000000"/>
          <w:kern w:val="0"/>
          <w:sz w:val="20"/>
          <w:szCs w:val="20"/>
        </w:rPr>
        <w:t>[21]</w:t>
      </w:r>
      <w:bookmarkStart w:id="22" w:name="_neb35CC04A9_460A_4B2E_8AAE_CD7E57EACC81"/>
      <w:r w:rsidR="00C965E6">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SONG M, ZHU Z, WANG P, et al. An Alternative Rural Housing Management Tool Empowered by a Bayesian Neural Classifier[J]. Sustainability</w:t>
      </w:r>
    </w:p>
    <w:p w14:paraId="1A13CA1A" w14:textId="01459185" w:rsidR="00EF1379" w:rsidRDefault="00EF1379" w:rsidP="004D2D1B">
      <w:pPr>
        <w:autoSpaceDE w:val="0"/>
        <w:autoSpaceDN w:val="0"/>
        <w:adjustRightInd w:val="0"/>
        <w:ind w:firstLineChars="200" w:firstLine="400"/>
        <w:rPr>
          <w:rFonts w:ascii="宋体" w:eastAsia="宋体"/>
          <w:kern w:val="0"/>
          <w:sz w:val="24"/>
          <w:szCs w:val="24"/>
        </w:rPr>
      </w:pPr>
      <w:r>
        <w:rPr>
          <w:rFonts w:ascii="Times New Roman" w:eastAsia="宋体" w:hAnsi="Times New Roman" w:cs="Times New Roman"/>
          <w:color w:val="000000"/>
          <w:kern w:val="0"/>
          <w:sz w:val="20"/>
          <w:szCs w:val="20"/>
        </w:rPr>
        <w:t>, 2023,15(3): 1785.</w:t>
      </w:r>
      <w:bookmarkEnd w:id="22"/>
    </w:p>
    <w:p w14:paraId="56069B6C" w14:textId="5238F299" w:rsidR="001F171F" w:rsidRDefault="0017051B">
      <w:pPr>
        <w:ind w:rightChars="200" w:right="420"/>
        <w:jc w:val="left"/>
        <w:rPr>
          <w:rFonts w:asciiTheme="minorEastAsia" w:hAnsiTheme="minorEastAsia" w:cs="Times New Roman"/>
          <w:b/>
          <w:szCs w:val="21"/>
        </w:rPr>
      </w:pPr>
      <w:r>
        <w:rPr>
          <w:rFonts w:asciiTheme="minorEastAsia" w:hAnsiTheme="minorEastAsia" w:cs="Times New Roman"/>
          <w:b/>
          <w:szCs w:val="21"/>
        </w:rPr>
        <w:fldChar w:fldCharType="end"/>
      </w:r>
    </w:p>
    <w:p w14:paraId="56856AF4" w14:textId="77777777" w:rsidR="001F171F" w:rsidRDefault="001F171F">
      <w:pPr>
        <w:ind w:rightChars="200" w:right="420"/>
        <w:jc w:val="left"/>
        <w:rPr>
          <w:rFonts w:asciiTheme="minorEastAsia" w:hAnsiTheme="minorEastAsia" w:cs="Times New Roman"/>
          <w:b/>
          <w:szCs w:val="21"/>
        </w:rPr>
      </w:pPr>
    </w:p>
    <w:p w14:paraId="576501FC" w14:textId="77777777" w:rsidR="001F171F" w:rsidRDefault="001F171F">
      <w:pPr>
        <w:ind w:rightChars="200" w:right="420"/>
        <w:jc w:val="left"/>
        <w:rPr>
          <w:rFonts w:asciiTheme="minorEastAsia" w:hAnsiTheme="minorEastAsia" w:cs="Times New Roman"/>
          <w:b/>
          <w:szCs w:val="21"/>
        </w:rPr>
      </w:pPr>
    </w:p>
    <w:p w14:paraId="5909F73D" w14:textId="77777777" w:rsidR="001F171F" w:rsidRDefault="001F171F">
      <w:pPr>
        <w:widowControl/>
        <w:jc w:val="left"/>
        <w:rPr>
          <w:rFonts w:asciiTheme="minorEastAsia" w:hAnsiTheme="minorEastAsia" w:cs="Times New Roman"/>
          <w:b/>
          <w:sz w:val="18"/>
          <w:szCs w:val="18"/>
        </w:rPr>
        <w:sectPr w:rsidR="001F171F">
          <w:type w:val="continuous"/>
          <w:pgSz w:w="11906" w:h="16838"/>
          <w:pgMar w:top="1361" w:right="1247" w:bottom="851" w:left="1247" w:header="851" w:footer="992" w:gutter="0"/>
          <w:cols w:num="2" w:space="358"/>
          <w:docGrid w:type="lines" w:linePitch="312"/>
        </w:sectPr>
      </w:pPr>
    </w:p>
    <w:p w14:paraId="6E5EBF11" w14:textId="77777777" w:rsidR="001F171F" w:rsidRDefault="001F171F">
      <w:pPr>
        <w:ind w:rightChars="200" w:right="420"/>
        <w:jc w:val="left"/>
        <w:rPr>
          <w:rFonts w:ascii="Times New Roman" w:eastAsia="宋体" w:hAnsi="Times New Roman" w:cs="Times New Roman"/>
          <w:b/>
          <w:szCs w:val="21"/>
        </w:rPr>
      </w:pPr>
    </w:p>
    <w:sectPr w:rsidR="001F171F">
      <w:type w:val="continuous"/>
      <w:pgSz w:w="11906" w:h="16838"/>
      <w:pgMar w:top="1440" w:right="1800" w:bottom="1440" w:left="1800" w:header="851" w:footer="992" w:gutter="0"/>
      <w:cols w:num="2" w:space="35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E981" w14:textId="77777777" w:rsidR="003657B4" w:rsidRDefault="003657B4">
      <w:r>
        <w:separator/>
      </w:r>
    </w:p>
  </w:endnote>
  <w:endnote w:type="continuationSeparator" w:id="0">
    <w:p w14:paraId="09FA7B6F" w14:textId="77777777" w:rsidR="003657B4" w:rsidRDefault="0036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2484" w14:textId="77777777" w:rsidR="003657B4" w:rsidRDefault="003657B4">
      <w:r>
        <w:separator/>
      </w:r>
    </w:p>
  </w:footnote>
  <w:footnote w:type="continuationSeparator" w:id="0">
    <w:p w14:paraId="13B58E84" w14:textId="77777777" w:rsidR="003657B4" w:rsidRDefault="003657B4">
      <w:r>
        <w:continuationSeparator/>
      </w:r>
    </w:p>
  </w:footnote>
  <w:footnote w:id="1">
    <w:p w14:paraId="02DBEB78" w14:textId="22C9BC34" w:rsidR="00794383" w:rsidRPr="00794383" w:rsidRDefault="00794383">
      <w:pPr>
        <w:pStyle w:val="ae"/>
        <w:rPr>
          <w:sz w:val="15"/>
          <w:szCs w:val="15"/>
        </w:rPr>
      </w:pPr>
      <w:r w:rsidRPr="00794383">
        <w:rPr>
          <w:rStyle w:val="af4"/>
          <w:sz w:val="15"/>
          <w:szCs w:val="15"/>
        </w:rPr>
        <w:footnoteRef/>
      </w:r>
      <w:r w:rsidRPr="00794383">
        <w:rPr>
          <w:sz w:val="15"/>
          <w:szCs w:val="15"/>
        </w:rPr>
        <w:t xml:space="preserve"> </w:t>
      </w:r>
      <w:r w:rsidRPr="00794383">
        <w:rPr>
          <w:rFonts w:hint="eastAsia"/>
          <w:sz w:val="15"/>
          <w:szCs w:val="15"/>
        </w:rPr>
        <w:t>作者简介：朱峥（</w:t>
      </w:r>
      <w:r w:rsidRPr="00794383">
        <w:rPr>
          <w:rFonts w:hint="eastAsia"/>
          <w:sz w:val="15"/>
          <w:szCs w:val="15"/>
        </w:rPr>
        <w:t>1995-</w:t>
      </w:r>
      <w:r w:rsidRPr="00794383">
        <w:rPr>
          <w:rFonts w:hint="eastAsia"/>
          <w:sz w:val="15"/>
          <w:szCs w:val="15"/>
        </w:rPr>
        <w:t>），男，江苏苏州人，助理工程师，从事方向：房屋检测与鉴定</w:t>
      </w:r>
      <w:r>
        <w:rPr>
          <w:rFonts w:hint="eastAsia"/>
          <w:sz w:val="15"/>
          <w:szCs w:val="15"/>
        </w:rPr>
        <w:t>，</w:t>
      </w:r>
      <w:r w:rsidR="003043C9">
        <w:rPr>
          <w:rFonts w:hint="eastAsia"/>
          <w:sz w:val="15"/>
          <w:szCs w:val="15"/>
        </w:rPr>
        <w:t>邮箱：</w:t>
      </w:r>
      <w:r w:rsidR="003043C9">
        <w:rPr>
          <w:rFonts w:hint="eastAsia"/>
          <w:sz w:val="15"/>
          <w:szCs w:val="15"/>
        </w:rPr>
        <w:t>735838807@qq</w:t>
      </w:r>
      <w:r w:rsidR="003043C9">
        <w:rPr>
          <w:sz w:val="15"/>
          <w:szCs w:val="15"/>
        </w:rPr>
        <w:t>.com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3581D"/>
    <w:multiLevelType w:val="multilevel"/>
    <w:tmpl w:val="2363581D"/>
    <w:lvl w:ilvl="0">
      <w:start w:val="1"/>
      <w:numFmt w:val="decimal"/>
      <w:lvlText w:val="（%1."/>
      <w:lvlJc w:val="left"/>
      <w:pPr>
        <w:ind w:left="360" w:hanging="360"/>
      </w:pPr>
      <w:rPr>
        <w:rFonts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0168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jCzNDI2MTEDIiUdpeDU4uLM/DyQAqNaAO6JEfIsAAAA"/>
    <w:docVar w:name="commondata" w:val="eyJoZGlkIjoiYWMxOTYxZDM4ZjQxZWQ5MjljZDk3NjNhNWNjOGYwZjQifQ=="/>
    <w:docVar w:name="NE.Ref{014B29BE-A0F9-4ACE-9319-6DC077EC0E2E}" w:val=" ADDIN NE.Ref.{014B29BE-A0F9-4ACE-9319-6DC077EC0E2E}&lt;Citation&gt;&lt;Group&gt;&lt;References&gt;&lt;Item&gt;&lt;ID&gt;213&lt;/ID&gt;&lt;UID&gt;{F3D4C1DB-93A6-4DF4-99D8-51EFEF7EADB5}&lt;/UID&gt;&lt;Title&gt;混凝土裂缝检测与监测技术研究进展&lt;/Title&gt;&lt;Template&gt;Journal Article&lt;/Template&gt;&lt;Star&gt;0&lt;/Star&gt;&lt;Tag&gt;0&lt;/Tag&gt;&lt;Author&gt;李菲; 彭自强; 石显; 吴龙彪&lt;/Author&gt;&lt;Year&gt;2022&lt;/Year&gt;&lt;Details&gt;&lt;_author_adr&gt;武汉理工大学土木工程与建筑学院;武汉理工大学·江西飞尚科技有限公司联合技术研发中心;江西飞尚科技有限公司;&lt;/_author_adr&gt;&lt;_created&gt;64521456&lt;/_created&gt;&lt;_db_provider&gt;CNKI&lt;/_db_provider&gt;&lt;_doi&gt;10.19731/j.gdtmyjz.2022.05.024&lt;/_doi&gt;&lt;_isbn&gt;1671-4563&lt;/_isbn&gt;&lt;_issue&gt;05&lt;/_issue&gt;&lt;_journal&gt;广东土木与建筑&lt;/_journal&gt;&lt;_keywords&gt;混凝土裂缝;长标距光纤光栅;导电涂料;图像识别&lt;/_keywords&gt;&lt;_modified&gt;64521456&lt;/_modified&gt;&lt;_pages&gt;96-99+115&lt;/_pages&gt;&lt;_volume&gt;29&lt;/_volume&gt;&lt;_translated_author&gt;Li, Fei;Peng, Ziqiang;Shi, Xian;Wu, Longbiao&lt;/_translated_author&gt;&lt;/Details&gt;&lt;Extra&gt;&lt;DBUID&gt;{6615F3C0-79A5-4C5F-A5AF-39B31D14664F}&lt;/DBUID&gt;&lt;/Extra&gt;&lt;/Item&gt;&lt;/References&gt;&lt;/Group&gt;&lt;/Citation&gt;_x000a_"/>
    <w:docVar w:name="NE.Ref{1EA7ED81-ECE8-4F06-BA97-2E1477C668D7}" w:val=" ADDIN NE.Ref.{1EA7ED81-ECE8-4F06-BA97-2E1477C668D7}&lt;Citation&gt;&lt;Group&gt;&lt;References&gt;&lt;Item&gt;&lt;ID&gt;131&lt;/ID&gt;&lt;UID&gt;{46E0D53E-DB1A-48C6-9EB1-9BACECFF8AC2}&lt;/UID&gt;&lt;Title&gt;西部地区农村危房现状调查与抗震性能统计分析&lt;/Title&gt;&lt;Template&gt;Journal Article&lt;/Template&gt;&lt;Star&gt;0&lt;/Star&gt;&lt;Tag&gt;0&lt;/Tag&gt;&lt;Author&gt;周铁钢; 韩睿斌; 穆钧&lt;/Author&gt;&lt;Year&gt;2013&lt;/Year&gt;&lt;Details&gt;&lt;_author_adr&gt;西安建筑科技大学土木工程学院;西安建筑科技大学建筑学院;&lt;/_author_adr&gt;&lt;_db_provider&gt;CNKI&lt;/_db_provider&gt;&lt;_doi&gt;10.13577/j.jnd.2003.0610&lt;/_doi&gt;&lt;_isbn&gt;1004-4574&lt;/_isbn&gt;&lt;_issue&gt;06&lt;/_issue&gt;&lt;_journal&gt;自然灾害学报&lt;/_journal&gt;&lt;_keywords&gt;农村危房;现状调查;抗震性能;统计分析&lt;/_keywords&gt;&lt;_pages&gt;70-75&lt;/_pages&gt;&lt;_volume&gt;22&lt;/_volume&gt;&lt;_created&gt;64331728&lt;/_created&gt;&lt;_modified&gt;64331728&lt;/_modified&gt;&lt;_collection_scope&gt;CSCD;PKU&lt;/_collection_scope&gt;&lt;_translated_author&gt;Zhou, Tiegang;Han, Ruibin;Mu, Jun&lt;/_translated_author&gt;&lt;/Details&gt;&lt;Extra&gt;&lt;DBUID&gt;{6615F3C0-79A5-4C5F-A5AF-39B31D14664F}&lt;/DBUID&gt;&lt;/Extra&gt;&lt;/Item&gt;&lt;/References&gt;&lt;/Group&gt;&lt;/Citation&gt;_x000a_"/>
    <w:docVar w:name="NE.Ref{27EE4DC6-00BA-4DD3-B5C2-EC13421B67FA}" w:val=" ADDIN NE.Ref.{27EE4DC6-00BA-4DD3-B5C2-EC13421B67FA}&lt;Citation&gt;&lt;Group&gt;&lt;References&gt;&lt;Item&gt;&lt;ID&gt;36&lt;/ID&gt;&lt;UID&gt;{B2CB88E5-B29F-44CD-B422-F7160DF35F86}&lt;/UID&gt;&lt;Title&gt;基于卡方检验的贝叶斯网络入侵检测的分析&lt;/Title&gt;&lt;Template&gt;Journal Article&lt;/Template&gt;&lt;Star&gt;0&lt;/Star&gt;&lt;Tag&gt;0&lt;/Tag&gt;&lt;Author&gt;李柏生; 林亚平&lt;/Author&gt;&lt;Year&gt;2008&lt;/Year&gt;&lt;Details&gt;&lt;_author_adr&gt;湖南大学软件学院;&lt;/_author_adr&gt;&lt;_collection_scope&gt;PKU&lt;/_collection_scope&gt;&lt;_created&gt;64063852&lt;/_created&gt;&lt;_db_provider&gt;CNKI&lt;/_db_provider&gt;&lt;_isbn&gt;1000-7024&lt;/_isbn&gt;&lt;_issue&gt;15&lt;/_issue&gt;&lt;_journal&gt;计算机工程与设计&lt;/_journal&gt;&lt;_keywords&gt;朴素贝叶斯分类;;贝叶斯网络;;入侵检测;;卡方检验;;分析&lt;/_keywords&gt;&lt;_modified&gt;64063852&lt;/_modified&gt;&lt;_pages&gt;3849-3851&lt;/_pages&gt;&lt;_translated_author&gt;Li, Bosheng;Lin, Yaping&lt;/_translated_author&gt;&lt;/Details&gt;&lt;Extra&gt;&lt;DBUID&gt;{6615F3C0-79A5-4C5F-A5AF-39B31D14664F}&lt;/DBUID&gt;&lt;/Extra&gt;&lt;/Item&gt;&lt;/References&gt;&lt;/Group&gt;&lt;/Citation&gt;_x000a_"/>
    <w:docVar w:name="NE.Ref{2D8246F1-6EC3-4B86-AB94-98FAC8342CD1}" w:val=" ADDIN NE.Ref.{2D8246F1-6EC3-4B86-AB94-98FAC8342CD1}&lt;Citation&gt;&lt;Group&gt;&lt;References&gt;&lt;Item&gt;&lt;ID&gt;5&lt;/ID&gt;&lt;UID&gt;{4F0D3FB2-500E-486B-A2EF-2B29D740116B}&lt;/UID&gt;&lt;Title&gt;管理统计学—基于SPSS软件应用&lt;/Title&gt;&lt;Template&gt;Book&lt;/Template&gt;&lt;Star&gt;0&lt;/Star&gt;&lt;Tag&gt;0&lt;/Tag&gt;&lt;Author&gt;王雪华&lt;/Author&gt;&lt;Year&gt;2014&lt;/Year&gt;&lt;Details&gt;&lt;_accessed&gt;64063741&lt;/_accessed&gt;&lt;_created&gt;64063741&lt;/_created&gt;&lt;_modified&gt;64063741&lt;/_modified&gt;&lt;_publisher&gt;电子工业出版社&lt;/_publisher&gt;&lt;_translated_author&gt;Wang, Xuehua&lt;/_translated_author&gt;&lt;/Details&gt;&lt;Extra&gt;&lt;DBUID&gt;{6615F3C0-79A5-4C5F-A5AF-39B31D14664F}&lt;/DBUID&gt;&lt;/Extra&gt;&lt;/Item&gt;&lt;/References&gt;&lt;/Group&gt;&lt;/Citation&gt;_x000a_"/>
    <w:docVar w:name="NE.Ref{2FA4AD61-03E8-47B5-964E-0CFD78195E77}" w:val=" ADDIN NE.Ref.{2FA4AD61-03E8-47B5-964E-0CFD78195E77}&lt;Citation&gt;&lt;Group&gt;&lt;References&gt;&lt;Item&gt;&lt;ID&gt;38&lt;/ID&gt;&lt;UID&gt;{8EB1BA35-1238-4F76-83E0-563A143A98B7}&lt;/UID&gt;&lt;Title&gt;敏感性分析综述&lt;/Title&gt;&lt;Template&gt;Journal Article&lt;/Template&gt;&lt;Star&gt;0&lt;/Star&gt;&lt;Tag&gt;0&lt;/Tag&gt;&lt;Author&gt;蔡毅; 邢岩; 胡丹&lt;/Author&gt;&lt;Year&gt;2008&lt;/Year&gt;&lt;Details&gt;&lt;_author_adr&gt;北京师范大学数学科学学院,北京师范大学数学科学学院,北京师范大学信息科学与技术学院 100875北京&lt;/_author_adr&gt;&lt;_created&gt;64063852&lt;/_created&gt;&lt;_db_provider&gt;CNKI&lt;/_db_provider&gt;&lt;_isbn&gt;0476-0301&lt;/_isbn&gt;&lt;_issue&gt;01&lt;/_issue&gt;&lt;_journal&gt;北京师范大学学报(自然科学版)&lt;/_journal&gt;&lt;_keywords&gt;敏感性分析;;统计分析;;神经网络&lt;/_keywords&gt;&lt;_modified&gt;64063852&lt;/_modified&gt;&lt;_pages&gt;9-16&lt;/_pages&gt;&lt;_translated_author&gt;Cai, Yi;Xing, Yan;Hu, Dan&lt;/_translated_author&gt;&lt;/Details&gt;&lt;Extra&gt;&lt;DBUID&gt;{6615F3C0-79A5-4C5F-A5AF-39B31D14664F}&lt;/DBUID&gt;&lt;/Extra&gt;&lt;/Item&gt;&lt;/References&gt;&lt;/Group&gt;&lt;/Citation&gt;_x000a_"/>
    <w:docVar w:name="NE.Ref{44994250-A643-427D-9257-D23931735D2D}" w:val=" ADDIN NE.Ref.{44994250-A643-427D-9257-D23931735D2D}&lt;Citation&gt;&lt;Group&gt;&lt;References&gt;&lt;Item&gt;&lt;ID&gt;5&lt;/ID&gt;&lt;UID&gt;{4F0D3FB2-500E-486B-A2EF-2B29D740116B}&lt;/UID&gt;&lt;Title&gt;管理统计学—基于SPSS软件应用&lt;/Title&gt;&lt;Template&gt;Book&lt;/Template&gt;&lt;Star&gt;0&lt;/Star&gt;&lt;Tag&gt;0&lt;/Tag&gt;&lt;Author&gt;王雪华&lt;/Author&gt;&lt;Year&gt;2014&lt;/Year&gt;&lt;Details&gt;&lt;_accessed&gt;64063741&lt;/_accessed&gt;&lt;_created&gt;64063741&lt;/_created&gt;&lt;_modified&gt;64063741&lt;/_modified&gt;&lt;_publisher&gt;电子工业出版社&lt;/_publisher&gt;&lt;_translated_author&gt;Wang, Xuehua&lt;/_translated_author&gt;&lt;/Details&gt;&lt;Extra&gt;&lt;DBUID&gt;{6615F3C0-79A5-4C5F-A5AF-39B31D14664F}&lt;/DBUID&gt;&lt;/Extra&gt;&lt;/Item&gt;&lt;/References&gt;&lt;/Group&gt;&lt;/Citation&gt;_x000a_"/>
    <w:docVar w:name="NE.Ref{4D9B735D-DDE2-4CC4-AE13-DD754A5F4AF1}" w:val=" ADDIN NE.Ref.{4D9B735D-DDE2-4CC4-AE13-DD754A5F4AF1}&lt;Citation&gt;&lt;Group&gt;&lt;References&gt;&lt;Item&gt;&lt;ID&gt;45&lt;/ID&gt;&lt;UID&gt;{E44D521A-D5CB-4D1F-A079-E00B22649D3A}&lt;/UID&gt;&lt;Title&gt;甘肃省农村危房现状调查及建议&lt;/Title&gt;&lt;Template&gt;Journal Article&lt;/Template&gt;&lt;Star&gt;0&lt;/Star&gt;&lt;Tag&gt;0&lt;/Tag&gt;&lt;Author&gt;周学峰; 张兆波&lt;/Author&gt;&lt;Year&gt;2019&lt;/Year&gt;&lt;Details&gt;&lt;_author_adr&gt;甘肃农业大学水利水电工程学院;&lt;/_author_adr&gt;&lt;_created&gt;64099657&lt;/_created&gt;&lt;_db_provider&gt;CNKI&lt;/_db_provider&gt;&lt;_isbn&gt;1673-9019&lt;/_isbn&gt;&lt;_issue&gt;05&lt;/_issue&gt;&lt;_journal&gt;甘肃农业&lt;/_journal&gt;&lt;_keywords&gt;农村;危房改造;建议&lt;/_keywords&gt;&lt;_modified&gt;64099657&lt;/_modified&gt;&lt;_pages&gt;111-112&lt;/_pages&gt;&lt;_translated_author&gt;Zhou, Xuefeng;Zhang, Zhaobo&lt;/_translated_author&gt;&lt;/Details&gt;&lt;Extra&gt;&lt;DBUID&gt;{6615F3C0-79A5-4C5F-A5AF-39B31D14664F}&lt;/DBUID&gt;&lt;/Extra&gt;&lt;/Item&gt;&lt;/References&gt;&lt;/Group&gt;&lt;/Citation&gt;_x000a_"/>
    <w:docVar w:name="NE.Ref{51995B4B-7112-4DD7-B9BD-FAEDB3615825}" w:val=" ADDIN NE.Ref.{51995B4B-7112-4DD7-B9BD-FAEDB3615825}&lt;Citation&gt;&lt;Group&gt;&lt;References&gt;&lt;Item&gt;&lt;ID&gt;5&lt;/ID&gt;&lt;UID&gt;{4F0D3FB2-500E-486B-A2EF-2B29D740116B}&lt;/UID&gt;&lt;Title&gt;管理统计学—基于SPSS软件应用&lt;/Title&gt;&lt;Template&gt;Book&lt;/Template&gt;&lt;Star&gt;0&lt;/Star&gt;&lt;Tag&gt;0&lt;/Tag&gt;&lt;Author&gt;王雪华&lt;/Author&gt;&lt;Year&gt;2014&lt;/Year&gt;&lt;Details&gt;&lt;_accessed&gt;64063741&lt;/_accessed&gt;&lt;_created&gt;64063741&lt;/_created&gt;&lt;_modified&gt;64063741&lt;/_modified&gt;&lt;_publisher&gt;电子工业出版社&lt;/_publisher&gt;&lt;_translated_author&gt;Wang, Xuehua&lt;/_translated_author&gt;&lt;/Details&gt;&lt;Extra&gt;&lt;DBUID&gt;{6615F3C0-79A5-4C5F-A5AF-39B31D14664F}&lt;/DBUID&gt;&lt;/Extra&gt;&lt;/Item&gt;&lt;/References&gt;&lt;/Group&gt;&lt;/Citation&gt;_x000a_"/>
    <w:docVar w:name="NE.Ref{6A7FAA80-A6EB-4334-A377-6C080578E608}" w:val=" ADDIN NE.Ref.{6A7FAA80-A6EB-4334-A377-6C080578E608}&lt;Citation&gt;&lt;Group&gt;&lt;References&gt;&lt;Item&gt;&lt;ID&gt;96&lt;/ID&gt;&lt;UID&gt;{20524F16-0F06-4045-91DD-5047C988764E}&lt;/UID&gt;&lt;Title&gt;Pearson-Fisher Chi-Square Statistic Revisited&lt;/Title&gt;&lt;Template&gt;Journal Article&lt;/Template&gt;&lt;Star&gt;0&lt;/Star&gt;&lt;Tag&gt;0&lt;/Tag&gt;&lt;Author&gt;Bolboacă, Sorana D; Jäntschi, Lorentz; Sestraş, Adriana F; Sestraş, Radu E; Pamfil, Doru C&lt;/Author&gt;&lt;Year&gt;2011&lt;/Year&gt;&lt;Details&gt;&lt;_accession_num&gt;doi:10.3390/info2030528&lt;/_accession_num&gt;&lt;_created&gt;64198966&lt;/_created&gt;&lt;_isbn&gt;2078-2489&lt;/_isbn&gt;&lt;_issue&gt;3&lt;/_issue&gt;&lt;_journal&gt;Information_x000d__x000a_&lt;/_journal&gt;&lt;_modified&gt;64198966&lt;/_modified&gt;&lt;_pages&gt;528-545_x000d__x000a_&lt;/_pages&gt;&lt;_url&gt;https://www.mdpi.com/2078-2489/2/3/528&lt;/_url&gt;&lt;_volume&gt;2&lt;/_volume&gt;&lt;/Details&gt;&lt;Extra&gt;&lt;DBUID&gt;{6615F3C0-79A5-4C5F-A5AF-39B31D14664F}&lt;/DBUID&gt;&lt;/Extra&gt;&lt;/Item&gt;&lt;/References&gt;&lt;/Group&gt;&lt;/Citation&gt;_x000a_"/>
    <w:docVar w:name="NE.Ref{715A68EC-CEF2-4345-AF70-AB0EF459F6CB}" w:val=" ADDIN NE.Ref.{715A68EC-CEF2-4345-AF70-AB0EF459F6CB}&lt;Citation&gt;&lt;Group&gt;&lt;References&gt;&lt;Item&gt;&lt;ID&gt;128&lt;/ID&gt;&lt;UID&gt;{8F5F30B9-5773-4B26-B4F8-BAF6AD28FC93}&lt;/UID&gt;&lt;Title&gt;Multilayer perceptron (MLP)&lt;/Title&gt;&lt;Template&gt;Book Section&lt;/Template&gt;&lt;Star&gt;0&lt;/Star&gt;&lt;Tag&gt;0&lt;/Tag&gt;&lt;Author&gt;Taud, Hind; Mas, J F&lt;/Author&gt;&lt;Year&gt;2018&lt;/Year&gt;&lt;Details&gt;&lt;_created&gt;64314608&lt;/_created&gt;&lt;_modified&gt;64314608&lt;/_modified&gt;&lt;_pages&gt;451-455&lt;/_pages&gt;&lt;_publisher&gt;Springer&lt;/_publisher&gt;&lt;_secondary_title&gt;Geomatic approaches for modeling land change scenarios&lt;/_secondary_title&gt;&lt;/Details&gt;&lt;Extra&gt;&lt;DBUID&gt;{6615F3C0-79A5-4C5F-A5AF-39B31D14664F}&lt;/DBUID&gt;&lt;/Extra&gt;&lt;/Item&gt;&lt;/References&gt;&lt;/Group&gt;&lt;/Citation&gt;_x000a_"/>
    <w:docVar w:name="NE.Ref{78A24E50-1860-4E5D-A79A-0131B23A301A}" w:val=" ADDIN NE.Ref.{78A24E50-1860-4E5D-A79A-0131B23A301A}&lt;Citation&gt;&lt;Group&gt;&lt;References&gt;&lt;Item&gt;&lt;ID&gt;216&lt;/ID&gt;&lt;UID&gt;{D087BEC7-1669-46EE-9DEF-6A53E4101625}&lt;/UID&gt;&lt;Title&gt;基于深度学习的混凝土构件损伤检测与定位方法研究&lt;/Title&gt;&lt;Template&gt;Thesis&lt;/Template&gt;&lt;Star&gt;0&lt;/Star&gt;&lt;Tag&gt;0&lt;/Tag&gt;&lt;Author&gt;江永清&lt;/Author&gt;&lt;Year&gt;2022&lt;/Year&gt;&lt;Details&gt;&lt;_created&gt;64521566&lt;/_created&gt;&lt;_db_provider&gt;CNKI&lt;/_db_provider&gt;&lt;_doi&gt;10.27273/d.cnki.gsajc.2022.000207&lt;/_doi&gt;&lt;_keywords&gt;计算机视觉;损伤检测;深度学习;损伤定位;自监督学习&lt;/_keywords&gt;&lt;_modified&gt;64521566&lt;/_modified&gt;&lt;_publisher&gt;山东建筑大学&lt;/_publisher&gt;&lt;_tertiary_author&gt;庞丹丹&lt;/_tertiary_author&gt;&lt;_type_work&gt;硕士&lt;/_type_work&gt;&lt;_translated_author&gt;Jiang, Yongqing&lt;/_translated_author&gt;&lt;_translated_tertiary_author&gt;Pang, Dandan&lt;/_translated_tertiary_author&gt;&lt;/Details&gt;&lt;Extra&gt;&lt;DBUID&gt;{6615F3C0-79A5-4C5F-A5AF-39B31D14664F}&lt;/DBUID&gt;&lt;/Extra&gt;&lt;/Item&gt;&lt;/References&gt;&lt;/Group&gt;&lt;/Citation&gt;_x000a_"/>
    <w:docVar w:name="NE.Ref{87815BA8-4937-4E3C-A892-756357961105}" w:val=" ADDIN NE.Ref.{87815BA8-4937-4E3C-A892-756357961105}&lt;Citation&gt;&lt;Group&gt;&lt;References&gt;&lt;Item&gt;&lt;ID&gt;127&lt;/ID&gt;&lt;UID&gt;{292153F6-B518-4F49-A301-E9A783E3FD40}&lt;/UID&gt;&lt;Title&gt;农村住宅危险性现状统计分析——以淮北市濉溪县实地调研为例&lt;/Title&gt;&lt;Template&gt;Journal Article&lt;/Template&gt;&lt;Star&gt;0&lt;/Star&gt;&lt;Tag&gt;0&lt;/Tag&gt;&lt;Author&gt;李有香; 邓宗立&lt;/Author&gt;&lt;Year&gt;2013&lt;/Year&gt;&lt;Details&gt;&lt;_author_adr&gt;安徽水利水电职业技术学院;&lt;/_author_adr&gt;&lt;_created&gt;64308355&lt;/_created&gt;&lt;_db_provider&gt;CNKI&lt;/_db_provider&gt;&lt;_isbn&gt;1006-4540&lt;/_isbn&gt;&lt;_issue&gt;03&lt;/_issue&gt;&lt;_journal&gt;安徽建筑工业学院学报(自然科学版)&lt;/_journal&gt;&lt;_keywords&gt;农村住宅;危险性等级;房屋破坏特征;房屋鉴定&lt;/_keywords&gt;&lt;_modified&gt;64308355&lt;/_modified&gt;&lt;_pages&gt;39-42&lt;/_pages&gt;&lt;_volume&gt;21&lt;/_volume&gt;&lt;_translated_author&gt;Li, Youxiang;Deng, Zongli&lt;/_translated_author&gt;&lt;/Details&gt;&lt;Extra&gt;&lt;DBUID&gt;{6615F3C0-79A5-4C5F-A5AF-39B31D14664F}&lt;/DBUID&gt;&lt;/Extra&gt;&lt;/Item&gt;&lt;/References&gt;&lt;/Group&gt;&lt;/Citation&gt;_x000a_"/>
    <w:docVar w:name="NE.Ref{9E32AC4F-61AD-4B4E-894B-F0977A34FE76}" w:val=" ADDIN NE.Ref.{9E32AC4F-61AD-4B4E-894B-F0977A34FE76}&lt;Citation&gt;&lt;Group&gt;&lt;References&gt;&lt;Item&gt;&lt;ID&gt;32&lt;/ID&gt;&lt;UID&gt;{7321DE56-540C-4058-8CCE-3B094C46419B}&lt;/UID&gt;&lt;Title&gt;中国农村生土结构农房安全现状调查&lt;/Title&gt;&lt;Template&gt;Journal Article&lt;/Template&gt;&lt;Star&gt;0&lt;/Star&gt;&lt;Tag&gt;0&lt;/Tag&gt;&lt;Author&gt;周铁钢; 徐向凯; 穆钧&lt;/Author&gt;&lt;Year&gt;2013&lt;/Year&gt;&lt;Details&gt;&lt;_author_adr&gt;西安建筑科技大学土木工程学院;&lt;/_author_adr&gt;&lt;_collection_scope&gt;CSCD;PKU&lt;/_collection_scope&gt;&lt;_created&gt;64063852&lt;/_created&gt;&lt;_db_provider&gt;CNKI&lt;/_db_provider&gt;&lt;_isbn&gt;1000-8993&lt;/_isbn&gt;&lt;_issue&gt;S1&lt;/_issue&gt;&lt;_journal&gt;工业建筑&lt;/_journal&gt;&lt;_keywords&gt;农村危房;;生土结构;;现状调查;;抗震性能&lt;/_keywords&gt;&lt;_modified&gt;64063852&lt;/_modified&gt;&lt;_pages&gt;1-4+86&lt;/_pages&gt;&lt;_volume&gt;43&lt;/_volume&gt;&lt;_translated_author&gt;Zhou, Tiegang;Xu, Xiangkai;Mu, Jun&lt;/_translated_author&gt;&lt;/Details&gt;&lt;Extra&gt;&lt;DBUID&gt;{6615F3C0-79A5-4C5F-A5AF-39B31D14664F}&lt;/DBUID&gt;&lt;/Extra&gt;&lt;/Item&gt;&lt;/References&gt;&lt;/Group&gt;&lt;Group&gt;&lt;References&gt;&lt;Item&gt;&lt;ID&gt;108&lt;/ID&gt;&lt;UID&gt;{FB685C9E-D28F-40EF-9EA3-405E23AB059F}&lt;/UID&gt;&lt;Title&gt;瓦房店市农村危房改造工作问题研究&lt;/Title&gt;&lt;Template&gt;Thesis&lt;/Template&gt;&lt;Star&gt;0&lt;/Star&gt;&lt;Tag&gt;0&lt;/Tag&gt;&lt;Author&gt;马月&lt;/Author&gt;&lt;Year&gt;2019&lt;/Year&gt;&lt;Details&gt;&lt;_created&gt;64239284&lt;/_created&gt;&lt;_db_provider&gt;CNKI&lt;/_db_provider&gt;&lt;_doi&gt;10.26991/d.cnki.gdllu.2019.004075&lt;/_doi&gt;&lt;_keywords&gt;低收入群体;;危房改造;;瓦房店市&lt;/_keywords&gt;&lt;_modified&gt;64239284&lt;/_modified&gt;&lt;_publisher&gt;大连理工大学&lt;/_publisher&gt;&lt;_tertiary_author&gt;陈光&lt;/_tertiary_author&gt;&lt;_type_work&gt;硕士&lt;/_type_work&gt;&lt;_translated_author&gt;Ma, Yue&lt;/_translated_author&gt;&lt;_translated_tertiary_author&gt;Chen, Guang&lt;/_translated_tertiary_author&gt;&lt;/Details&gt;&lt;Extra&gt;&lt;DBUID&gt;{6615F3C0-79A5-4C5F-A5AF-39B31D14664F}&lt;/DBUID&gt;&lt;/Extra&gt;&lt;/Item&gt;&lt;/References&gt;&lt;/Group&gt;&lt;/Citation&gt;_x000a_"/>
    <w:docVar w:name="NE.Ref{AA0ED4A3-4E14-4B27-BC4D-C2D69534F1AF}" w:val=" ADDIN NE.Ref.{AA0ED4A3-4E14-4B27-BC4D-C2D69534F1AF}&lt;Citation&gt;&lt;Group&gt;&lt;References&gt;&lt;Item&gt;&lt;ID&gt;129&lt;/ID&gt;&lt;UID&gt;{5BCBA55B-E00E-49A2-863F-DFD65B01233F}&lt;/UID&gt;&lt;Title&gt;基于深度学习岩性分类的研究与应用&lt;/Title&gt;&lt;Template&gt;Journal Article&lt;/Template&gt;&lt;Star&gt;0&lt;/Star&gt;&lt;Tag&gt;0&lt;/Tag&gt;&lt;Author&gt;马陇飞; 萧汉敏; 陶敬伟; 张帆; 罗永成; 张海琴&lt;/Author&gt;&lt;Year&gt;2022&lt;/Year&gt;&lt;Details&gt;&lt;_author_adr&gt;中国科学院大学工程科学学院;中国科学院渗流流体力学研究所;中国石油勘探开发研究院;上海帕科信息科技有限公司;中国石油大学(北京)非常规油气技术研究院;&lt;/_author_adr&gt;&lt;_collection_scope&gt;PKU&lt;/_collection_scope&gt;&lt;_created&gt;64314610&lt;/_created&gt;&lt;_db_provider&gt;CNKI&lt;/_db_provider&gt;&lt;_isbn&gt;1671-1815&lt;/_isbn&gt;&lt;_issue&gt;07&lt;/_issue&gt;&lt;_journal&gt;科学技术与工程&lt;/_journal&gt;&lt;_keywords&gt;测井曲线;深度学习;神经网络;岩性识别&lt;/_keywords&gt;&lt;_modified&gt;64314610&lt;/_modified&gt;&lt;_pages&gt;2609-2617&lt;/_pages&gt;&lt;_volume&gt;22&lt;/_volume&gt;&lt;_translated_author&gt;Ma, Longfei;Xiao, Hanmin;Tao, Jingwei;Zhang, Fan;Luo, Yongcheng;Zhang, Haiqin&lt;/_translated_author&gt;&lt;/Details&gt;&lt;Extra&gt;&lt;DBUID&gt;{6615F3C0-79A5-4C5F-A5AF-39B31D14664F}&lt;/DBUID&gt;&lt;/Extra&gt;&lt;/Item&gt;&lt;/References&gt;&lt;/Group&gt;&lt;/Citation&gt;_x000a_"/>
    <w:docVar w:name="NE.Ref{B7FAC566-9446-40FE-9FAF-F60D8EDC834B}" w:val=" ADDIN NE.Ref.{B7FAC566-9446-40FE-9FAF-F60D8EDC834B}&lt;Citation&gt;&lt;Group&gt;&lt;References&gt;&lt;Item&gt;&lt;ID&gt;2&lt;/ID&gt;&lt;UID&gt;{6B3070D1-B868-434F-92BB-9104EF905E02}&lt;/UID&gt;&lt;Title&gt;JGJT 363-2014.农村住房危险性鉴定标准&lt;/Title&gt;&lt;Template&gt;Standard&lt;/Template&gt;&lt;Star&gt;0&lt;/Star&gt;&lt;Tag&gt;0&lt;/Tag&gt;&lt;Author&gt;中华人民共和国住房与城乡建设部&lt;/Author&gt;&lt;Year&gt;2014&lt;/Year&gt;&lt;Details&gt;&lt;_accessed&gt;64063730&lt;/_accessed&gt;&lt;_created&gt;64063730&lt;/_created&gt;&lt;_modified&gt;64063730&lt;/_modified&gt;&lt;_place_published&gt;北京&lt;/_place_published&gt;&lt;_translated_author&gt;Zhong, Huarenmingongheguozhufangyuchengxiangjianshebu&lt;/_translated_author&gt;&lt;/Details&gt;&lt;Extra&gt;&lt;DBUID&gt;{6615F3C0-79A5-4C5F-A5AF-39B31D14664F}&lt;/DBUID&gt;&lt;/Extra&gt;&lt;/Item&gt;&lt;/References&gt;&lt;/Group&gt;&lt;/Citation&gt;_x000a_"/>
    <w:docVar w:name="NE.Ref{BC6AA6D6-E9E4-497B-B708-842AF6FE68BA}" w:val=" ADDIN NE.Ref.{BC6AA6D6-E9E4-497B-B708-842AF6FE68BA}&lt;Citation&gt;&lt;Group&gt;&lt;References&gt;&lt;Item&gt;&lt;ID&gt;214&lt;/ID&gt;&lt;UID&gt;{1006EF77-C0A5-48BE-AD5D-4078B3E5972B}&lt;/UID&gt;&lt;Title&gt;老旧房屋健康智能监测云平台系统研究&lt;/Title&gt;&lt;Template&gt;Thesis&lt;/Template&gt;&lt;Star&gt;0&lt;/Star&gt;&lt;Tag&gt;0&lt;/Tag&gt;&lt;Author&gt;吴桐&lt;/Author&gt;&lt;Year&gt;2020&lt;/Year&gt;&lt;Details&gt;&lt;_created&gt;64521527&lt;/_created&gt;&lt;_db_provider&gt;CNKI&lt;/_db_provider&gt;&lt;_doi&gt;10.27040/d.cnki.ggzdu.2020.000776&lt;/_doi&gt;&lt;_keywords&gt;老旧房屋;实时健康监测;物联网系统;云计算;数据挖掘&lt;/_keywords&gt;&lt;_modified&gt;64521527&lt;/_modified&gt;&lt;_publisher&gt;广州大学&lt;/_publisher&gt;&lt;_tertiary_author&gt;向伟明&lt;/_tertiary_author&gt;&lt;_type_work&gt;硕士&lt;/_type_work&gt;&lt;_translated_author&gt;Wu, Tong&lt;/_translated_author&gt;&lt;_translated_tertiary_author&gt;Xiang, Weiming&lt;/_translated_tertiary_author&gt;&lt;/Details&gt;&lt;Extra&gt;&lt;DBUID&gt;{6615F3C0-79A5-4C5F-A5AF-39B31D14664F}&lt;/DBUID&gt;&lt;/Extra&gt;&lt;/Item&gt;&lt;/References&gt;&lt;/Group&gt;&lt;Group&gt;&lt;References&gt;&lt;Item&gt;&lt;ID&gt;206&lt;/ID&gt;&lt;UID&gt;{D193742C-8C72-4568-8BA0-92A1F2BB91CE}&lt;/UID&gt;&lt;Title&gt;Image-based automated 3D crack detection for post-disaster building assessment&lt;/Title&gt;&lt;Template&gt;Journal Article&lt;/Template&gt;&lt;Star&gt;0&lt;/Star&gt;&lt;Tag&gt;0&lt;/Tag&gt;&lt;Author&gt;Torok, Matthew M; Golparvar-Fard, Mani; Kochersberger, Kevin B&lt;/Author&gt;&lt;Year&gt;2014&lt;/Year&gt;&lt;Details&gt;&lt;_collection_scope&gt;SCI;SCIE;EI&lt;/_collection_scope&gt;&lt;_created&gt;64459499&lt;/_created&gt;&lt;_impact_factor&gt;   4.640&lt;/_impact_factor&gt;&lt;_isbn&gt;0887-3801&lt;/_isbn&gt;&lt;_issue&gt;5&lt;/_issue&gt;&lt;_journal&gt;Journal of Computing in Civil Engineering&lt;/_journal&gt;&lt;_modified&gt;64459499&lt;/_modified&gt;&lt;_pages&gt;A4014004&lt;/_pages&gt;&lt;_volume&gt;28&lt;/_volume&gt;&lt;/Details&gt;&lt;Extra&gt;&lt;DBUID&gt;{6615F3C0-79A5-4C5F-A5AF-39B31D14664F}&lt;/DBUID&gt;&lt;/Extra&gt;&lt;/Item&gt;&lt;/References&gt;&lt;/Group&gt;&lt;Group&gt;&lt;References&gt;&lt;Item&gt;&lt;ID&gt;208&lt;/ID&gt;&lt;UID&gt;{89DEEE23-F5F2-4880-9AC1-5C6776B82D76}&lt;/UID&gt;&lt;Title&gt;Evaluating the damage degree of cracking in facades using infrared thermography&lt;/Title&gt;&lt;Template&gt;Journal Article&lt;/Template&gt;&lt;Star&gt;0&lt;/Star&gt;&lt;Tag&gt;0&lt;/Tag&gt;&lt;Author&gt;Bauer, Elton; Milhomem, Patrícia Mota; Aidar, Luiz Augusto Gimenez&lt;/Author&gt;&lt;Year&gt;2018&lt;/Year&gt;&lt;Details&gt;&lt;_collection_scope&gt;EI&lt;/_collection_scope&gt;&lt;_created&gt;64459512&lt;/_created&gt;&lt;_impact_factor&gt;   2.133&lt;/_impact_factor&gt;&lt;_isbn&gt;2190-5479&lt;/_isbn&gt;&lt;_issue&gt;3&lt;/_issue&gt;&lt;_journal&gt;Journal of Civil Structural Health Monitoring&lt;/_journal&gt;&lt;_modified&gt;64459512&lt;/_modified&gt;&lt;_pages&gt;517-528&lt;/_pages&gt;&lt;_volume&gt;8&lt;/_volume&gt;&lt;/Details&gt;&lt;Extra&gt;&lt;DBUID&gt;{6615F3C0-79A5-4C5F-A5AF-39B31D14664F}&lt;/DBUID&gt;&lt;/Extra&gt;&lt;/Item&gt;&lt;/References&gt;&lt;/Group&gt;&lt;/Citation&gt;_x000a_"/>
    <w:docVar w:name="NE.Ref{C61C35C2-3125-4355-BFA1-B56C94E25407}" w:val=" ADDIN NE.Ref.{C61C35C2-3125-4355-BFA1-B56C94E25407}&lt;Citation&gt;&lt;Group&gt;&lt;References&gt;&lt;Item&gt;&lt;ID&gt;3&lt;/ID&gt;&lt;UID&gt;{0455843C-F226-4D85-A31F-5A18E3845336}&lt;/UID&gt;&lt;Title&gt;动态贝叶斯网络推理学习理论及应用&lt;/Title&gt;&lt;Template&gt;Book&lt;/Template&gt;&lt;Star&gt;0&lt;/Star&gt;&lt;Tag&gt;0&lt;/Tag&gt;&lt;Author&gt;肖秦琨&lt;/Author&gt;&lt;Year&gt;2007&lt;/Year&gt;&lt;Details&gt;&lt;_accessed&gt;64063738&lt;/_accessed&gt;&lt;_created&gt;64063738&lt;/_created&gt;&lt;_modified&gt;64063738&lt;/_modified&gt;&lt;_publisher&gt;国防工业出版社&lt;/_publisher&gt;&lt;_translated_author&gt;Xiao, Qinkun&lt;/_translated_author&gt;&lt;/Details&gt;&lt;Extra&gt;&lt;DBUID&gt;{6615F3C0-79A5-4C5F-A5AF-39B31D14664F}&lt;/DBUID&gt;&lt;/Extra&gt;&lt;/Item&gt;&lt;/References&gt;&lt;/Group&gt;&lt;/Citation&gt;_x000a_"/>
    <w:docVar w:name="NE.Ref{DA63BADB-E472-4B4B-88C6-801B4C11FB1E}" w:val=" ADDIN NE.Ref.{DA63BADB-E472-4B4B-88C6-801B4C11FB1E}&lt;Citation&gt;&lt;Group&gt;&lt;References&gt;&lt;Item&gt;&lt;ID&gt;130&lt;/ID&gt;&lt;UID&gt;{D5D4AC09-AE78-4731-892E-149423D7C81F}&lt;/UID&gt;&lt;Title&gt;Modeling of transport demand: Analyzing, calculating, and forecasting transport demand&lt;/Title&gt;&lt;Template&gt;Book&lt;/Template&gt;&lt;Star&gt;0&lt;/Star&gt;&lt;Tag&gt;0&lt;/Tag&gt;&lt;Author&gt;Profillidis, Vassilios A; Botzoris, George N&lt;/Author&gt;&lt;Year&gt;2018&lt;/Year&gt;&lt;Details&gt;&lt;_created&gt;64324215&lt;/_created&gt;&lt;_isbn&gt;0128115149&lt;/_isbn&gt;&lt;_modified&gt;64324215&lt;/_modified&gt;&lt;_publisher&gt;Elsevier&lt;/_publisher&gt;&lt;/Details&gt;&lt;Extra&gt;&lt;DBUID&gt;{6615F3C0-79A5-4C5F-A5AF-39B31D14664F}&lt;/DBUID&gt;&lt;/Extra&gt;&lt;/Item&gt;&lt;/References&gt;&lt;/Group&gt;&lt;/Citation&gt;_x000a_"/>
    <w:docVar w:name="NE.Ref{DC4CB271-2F10-4A2D-BDC9-5C5DC95F77FB}" w:val=" ADDIN NE.Ref.{DC4CB271-2F10-4A2D-BDC9-5C5DC95F77FB}&lt;Citation&gt;&lt;Group&gt;&lt;References&gt;&lt;Item&gt;&lt;ID&gt;81&lt;/ID&gt;&lt;UID&gt;{9115F51F-608A-44A5-A898-A14C959F1FC1}&lt;/UID&gt;&lt;Title&gt;Dilapidated and dilapidated housing in the aspect of the Federal project “Ensuring sustainable reduction of uninhabitable housing”&lt;/Title&gt;&lt;Template&gt;Conference Proceedings&lt;/Template&gt;&lt;Star&gt;0&lt;/Star&gt;&lt;Tag&gt;0&lt;/Tag&gt;&lt;Author&gt;Peshkov, V V; Gertsekovich, D A; Gorbachevskaya, Li&lt;/Author&gt;&lt;Year&gt;2019&lt;/Year&gt;&lt;Details&gt;&lt;_created&gt;64157173&lt;/_created&gt;&lt;_isbn&gt;1757-899X&lt;/_isbn&gt;&lt;_modified&gt;64157173&lt;/_modified&gt;&lt;_pages&gt;012075&lt;/_pages&gt;&lt;_publisher&gt;IOP Publishing&lt;/_publisher&gt;&lt;_secondary_title&gt;IOP Conference Series: Materials Science and Engineering&lt;/_secondary_title&gt;&lt;_volume&gt;667&lt;/_volume&gt;&lt;/Details&gt;&lt;Extra&gt;&lt;DBUID&gt;{6615F3C0-79A5-4C5F-A5AF-39B31D14664F}&lt;/DBUID&gt;&lt;/Extra&gt;&lt;/Item&gt;&lt;/References&gt;&lt;/Group&gt;&lt;/Citation&gt;_x000a_"/>
    <w:docVar w:name="NE.Ref{DE53D7D6-15A8-4B9E-B59E-8A43D266CFC8}" w:val=" ADDIN NE.Ref.{DE53D7D6-15A8-4B9E-B59E-8A43D266CFC8}&lt;Citation&gt;&lt;Group&gt;&lt;References&gt;&lt;Item&gt;&lt;ID&gt;2&lt;/ID&gt;&lt;UID&gt;{6B3070D1-B868-434F-92BB-9104EF905E02}&lt;/UID&gt;&lt;Title&gt;JGJT 363-2014.农村住房危险性鉴定标准&lt;/Title&gt;&lt;Template&gt;Standard&lt;/Template&gt;&lt;Star&gt;0&lt;/Star&gt;&lt;Tag&gt;0&lt;/Tag&gt;&lt;Author&gt;中华人民共和国住房与城乡建设部&lt;/Author&gt;&lt;Year&gt;2014&lt;/Year&gt;&lt;Details&gt;&lt;_accessed&gt;64063730&lt;/_accessed&gt;&lt;_created&gt;64063730&lt;/_created&gt;&lt;_modified&gt;64063730&lt;/_modified&gt;&lt;_place_published&gt;北京&lt;/_place_published&gt;&lt;_translated_author&gt;Zhong, Huarenmingongheguozhufangyuchengxiangjianshebu&lt;/_translated_author&gt;&lt;/Details&gt;&lt;Extra&gt;&lt;DBUID&gt;{6615F3C0-79A5-4C5F-A5AF-39B31D14664F}&lt;/DBUID&gt;&lt;/Extra&gt;&lt;/Item&gt;&lt;/References&gt;&lt;/Group&gt;&lt;/Citation&gt;_x000a_"/>
    <w:docVar w:name="NE.Ref{E2BCDFDE-FA23-41FE-838D-57701889A0D8}" w:val=" ADDIN NE.Ref.{E2BCDFDE-FA23-41FE-838D-57701889A0D8}&lt;Citation&gt;&lt;Group&gt;&lt;References&gt;&lt;Item&gt;&lt;ID&gt;2&lt;/ID&gt;&lt;UID&gt;{6B3070D1-B868-434F-92BB-9104EF905E02}&lt;/UID&gt;&lt;Title&gt;JGJT 363-2014.农村住房危险性鉴定标准&lt;/Title&gt;&lt;Template&gt;Standard&lt;/Template&gt;&lt;Star&gt;0&lt;/Star&gt;&lt;Tag&gt;0&lt;/Tag&gt;&lt;Author&gt;中华人民共和国住房与城乡建设部&lt;/Author&gt;&lt;Year&gt;2014&lt;/Year&gt;&lt;Details&gt;&lt;_accessed&gt;64063730&lt;/_accessed&gt;&lt;_created&gt;64063730&lt;/_created&gt;&lt;_modified&gt;64063730&lt;/_modified&gt;&lt;_place_published&gt;北京&lt;/_place_published&gt;&lt;_translated_author&gt;Zhong, Huarenmingongheguozhufangyuchengxiangjianshebu&lt;/_translated_author&gt;&lt;/Details&gt;&lt;Extra&gt;&lt;DBUID&gt;{6615F3C0-79A5-4C5F-A5AF-39B31D14664F}&lt;/DBUID&gt;&lt;/Extra&gt;&lt;/Item&gt;&lt;/References&gt;&lt;/Group&gt;&lt;/Citation&gt;_x000a_"/>
    <w:docVar w:name="NE.Ref{EA6D1114-00FA-4C90-A8F4-29BDC2BBC621}" w:val=" ADDIN NE.Ref.{EA6D1114-00FA-4C90-A8F4-29BDC2BBC621}&lt;Citation&gt;&lt;Group&gt;&lt;References&gt;&lt;Item&gt;&lt;ID&gt;676&lt;/ID&gt;&lt;UID&gt;{35CC04A9-460A-4B2E-8AAE-CD7E57EACC81}&lt;/UID&gt;&lt;Title&gt;An Alternative Rural Housing Management Tool Empowered by a Bayesian Neural Classifier&lt;/Title&gt;&lt;Template&gt;Journal Article&lt;/Template&gt;&lt;Star&gt;0&lt;/Star&gt;&lt;Tag&gt;0&lt;/Tag&gt;&lt;Author&gt;Song, Mingzhi; Zhu, Zheng; Wang, Peipei; Wang, Kun; Li, Zhenqi; Feng, Cun; Shan, Ming&lt;/Author&gt;&lt;Year&gt;2023&lt;/Year&gt;&lt;Details&gt;&lt;_accession_num&gt;doi:10.3390/su15031785&lt;/_accession_num&gt;&lt;_isbn&gt;2071-1050&lt;/_isbn&gt;&lt;_issue&gt;3&lt;/_issue&gt;&lt;_journal&gt;Sustainability_x000d__x000a_&lt;/_journal&gt;&lt;_pages&gt;1785_x000d__x000a_&lt;/_pages&gt;&lt;_url&gt;https://www.mdpi.com/2071-1050/15/3/1785&lt;/_url&gt;&lt;_volume&gt;15&lt;/_volume&gt;&lt;_created&gt;64766162&lt;/_created&gt;&lt;_modified&gt;64766162&lt;/_modified&gt;&lt;_impact_factor&gt;   3.889&lt;/_impact_factor&gt;&lt;_social_category&gt;环境科学与生态学(4)&lt;/_social_category&gt;&lt;/Details&gt;&lt;Extra&gt;&lt;DBUID&gt;{F96A950B-833F-4880-A151-76DA2D6A2879}&lt;/DBUID&gt;&lt;/Extra&gt;&lt;/Item&gt;&lt;/References&gt;&lt;/Group&gt;&lt;/Citation&gt;_x000a_"/>
    <w:docVar w:name="NE.Ref{EFCFFF75-4A96-445B-8840-A1D2078BD238}" w:val=" ADDIN NE.Ref.{EFCFFF75-4A96-445B-8840-A1D2078BD238}&lt;Citation&gt;&lt;Group&gt;&lt;References&gt;&lt;Item&gt;&lt;ID&gt;33&lt;/ID&gt;&lt;UID&gt;{0FEE0CA1-3F06-4214-99E7-1CD83A6D1DC1}&lt;/UID&gt;&lt;Title&gt;Bayesian-network-based safety risk assessment for steel construction projects&lt;/Title&gt;&lt;Template&gt;Journal Article&lt;/Template&gt;&lt;Star&gt;0&lt;/Star&gt;&lt;Tag&gt;0&lt;/Tag&gt;&lt;Author&gt;Leu, Sou-Sen; Chang, Ching-Miao&lt;/Author&gt;&lt;Year&gt;2013&lt;/Year&gt;&lt;Details&gt;&lt;_author_adr&gt;National Taiwan University of Science and Technology, 43 Keelung Road, Section 4, Taipei 106, Taiwan&lt;/_author_adr&gt;&lt;_collection_scope&gt;SSCI;EI&lt;/_collection_scope&gt;&lt;_created&gt;64063852&lt;/_created&gt;&lt;_db_provider&gt;CNKI&lt;/_db_provider&gt;&lt;_impact_factor&gt;   4.993&lt;/_impact_factor&gt;&lt;_isbn&gt;0001-4575&lt;/_isbn&gt;&lt;_journal&gt;Accident Analysis and Prevention&lt;/_journal&gt;&lt;_keywords&gt;Bayesian network;;Fault tree;;Steel construction projects;;Safety risk&lt;/_keywords&gt;&lt;_modified&gt;64063852&lt;/_modified&gt;&lt;_volume&gt;54&lt;/_volume&gt;&lt;/Details&gt;&lt;Extra&gt;&lt;DBUID&gt;{6615F3C0-79A5-4C5F-A5AF-39B31D14664F}&lt;/DBUID&gt;&lt;/Extra&gt;&lt;/Item&gt;&lt;/References&gt;&lt;/Group&gt;&lt;Group&gt;&lt;References&gt;&lt;Item&gt;&lt;ID&gt;39&lt;/ID&gt;&lt;UID&gt;{41ED9627-F4E2-424F-8685-080567C9C282}&lt;/UID&gt;&lt;Title&gt;事故树分析法的应用研究&lt;/Title&gt;&lt;Template&gt;Journal Article&lt;/Template&gt;&lt;Star&gt;0&lt;/Star&gt;&lt;Tag&gt;0&lt;/Tag&gt;&lt;Author&gt;卜全民; 王涌涛; 汪德爟&lt;/Author&gt;&lt;Year&gt;2007&lt;/Year&gt;&lt;Details&gt;&lt;_author_adr&gt;河海大学水文水资源与水利工程科学国家重点实验室,苏州科技学院环境科学与工程系,河海大学环境科学与工程学院 江苏南京,210098河海大学环境科学与工程学院&lt;/_author_adr&gt;&lt;_created&gt;64063852&lt;/_created&gt;&lt;_db_provider&gt;CNKI&lt;/_db_provider&gt;&lt;_isbn&gt;1000-2634&lt;/_isbn&gt;&lt;_issue&gt;04&lt;/_issue&gt;&lt;_journal&gt;西南石油大学学报&lt;/_journal&gt;&lt;_keywords&gt;事故树分析法(FTA);;事故树;;成功树;;结构重要度;;可靠性分析&lt;/_keywords&gt;&lt;_modified&gt;64063852&lt;/_modified&gt;&lt;_pages&gt;141-144+200&lt;/_pages&gt;&lt;_translated_author&gt;Bu, Quanmin;Wang, Yongtao;Wang, Deguan&lt;/_translated_author&gt;&lt;/Details&gt;&lt;Extra&gt;&lt;DBUID&gt;{6615F3C0-79A5-4C5F-A5AF-39B31D14664F}&lt;/DBUID&gt;&lt;/Extra&gt;&lt;/Item&gt;&lt;/References&gt;&lt;/Group&gt;&lt;Group&gt;&lt;References&gt;&lt;Item&gt;&lt;ID&gt;28&lt;/ID&gt;&lt;UID&gt;{B8987C99-F755-429C-A11B-CC5E348CCD52}&lt;/UID&gt;&lt;Title&gt;基于因果贝叶斯网络的风险建模与分析&lt;/Title&gt;&lt;Template&gt;Journal Article&lt;/Template&gt;&lt;Star&gt;0&lt;/Star&gt;&lt;Tag&gt;0&lt;/Tag&gt;&lt;Author&gt;杨敏; 王竹葳; 王艳梅; 陈旭&lt;/Author&gt;&lt;Year&gt;2016&lt;/Year&gt;&lt;Details&gt;&lt;_author_adr&gt;北京航空航天大学经济管理学院;华中科技大学经济学院;北京振冲工程股份有限公司;宾西法尼亚州立大学能源与矿产工程系;&lt;/_author_adr&gt;&lt;_created&gt;64063852&lt;/_created&gt;&lt;_db_provider&gt;CNKI&lt;/_db_provider&gt;&lt;_isbn&gt;1007-7375&lt;/_isbn&gt;&lt;_issue&gt;05&lt;/_issue&gt;&lt;_journal&gt;工业工程&lt;/_journal&gt;&lt;_keywords&gt;工程风险管理;;因果贝叶斯网络;;隧洞工程&lt;/_keywords&gt;&lt;_modified&gt;64063852&lt;/_modified&gt;&lt;_pages&gt;121-127&lt;/_pages&gt;&lt;_volume&gt;19&lt;/_volume&gt;&lt;_translated_author&gt;Yang, Min;Wang, Zhuwei;Wang, Yanmei;Chen, Xu&lt;/_translated_author&gt;&lt;/Details&gt;&lt;Extra&gt;&lt;DBUID&gt;{6615F3C0-79A5-4C5F-A5AF-39B31D14664F}&lt;/DBUID&gt;&lt;/Extra&gt;&lt;/Item&gt;&lt;/References&gt;&lt;/Group&gt;&lt;/Citation&gt;_x000a_"/>
    <w:docVar w:name="ne_docsoft" w:val="MSWord"/>
    <w:docVar w:name="ne_docversion" w:val="NoteExpress 2.0"/>
    <w:docVar w:name="ne_stylename" w:val="中华人民共和国国家标准_GBT_7714-2015"/>
  </w:docVars>
  <w:rsids>
    <w:rsidRoot w:val="008E2178"/>
    <w:rsid w:val="00000D85"/>
    <w:rsid w:val="0001079D"/>
    <w:rsid w:val="00010A49"/>
    <w:rsid w:val="00011E40"/>
    <w:rsid w:val="00011F62"/>
    <w:rsid w:val="00012019"/>
    <w:rsid w:val="0002305E"/>
    <w:rsid w:val="0002522B"/>
    <w:rsid w:val="000321A2"/>
    <w:rsid w:val="0003467E"/>
    <w:rsid w:val="00036AF9"/>
    <w:rsid w:val="00041960"/>
    <w:rsid w:val="0004317F"/>
    <w:rsid w:val="00046483"/>
    <w:rsid w:val="00051082"/>
    <w:rsid w:val="0005374C"/>
    <w:rsid w:val="00057AC9"/>
    <w:rsid w:val="00070CC6"/>
    <w:rsid w:val="00080D12"/>
    <w:rsid w:val="000828D6"/>
    <w:rsid w:val="00086588"/>
    <w:rsid w:val="000873C1"/>
    <w:rsid w:val="000944A5"/>
    <w:rsid w:val="00096107"/>
    <w:rsid w:val="000A4842"/>
    <w:rsid w:val="000A7AD3"/>
    <w:rsid w:val="000B59E0"/>
    <w:rsid w:val="000C035F"/>
    <w:rsid w:val="000C523F"/>
    <w:rsid w:val="000D19FB"/>
    <w:rsid w:val="000D3BB8"/>
    <w:rsid w:val="000D3FBF"/>
    <w:rsid w:val="000E516C"/>
    <w:rsid w:val="000F2EC6"/>
    <w:rsid w:val="00102DC5"/>
    <w:rsid w:val="00103E80"/>
    <w:rsid w:val="001056CD"/>
    <w:rsid w:val="00112CFE"/>
    <w:rsid w:val="0011413D"/>
    <w:rsid w:val="00114718"/>
    <w:rsid w:val="001174BF"/>
    <w:rsid w:val="001326E5"/>
    <w:rsid w:val="00147184"/>
    <w:rsid w:val="00147658"/>
    <w:rsid w:val="001549DA"/>
    <w:rsid w:val="00163ABC"/>
    <w:rsid w:val="00166E03"/>
    <w:rsid w:val="0017051B"/>
    <w:rsid w:val="00170D15"/>
    <w:rsid w:val="00172991"/>
    <w:rsid w:val="001732B0"/>
    <w:rsid w:val="00176F94"/>
    <w:rsid w:val="00181702"/>
    <w:rsid w:val="00187B71"/>
    <w:rsid w:val="00197840"/>
    <w:rsid w:val="001B019F"/>
    <w:rsid w:val="001B1714"/>
    <w:rsid w:val="001C0A8F"/>
    <w:rsid w:val="001C3077"/>
    <w:rsid w:val="001D3447"/>
    <w:rsid w:val="001D4E25"/>
    <w:rsid w:val="001E45B9"/>
    <w:rsid w:val="001E6E22"/>
    <w:rsid w:val="001E776F"/>
    <w:rsid w:val="001F0913"/>
    <w:rsid w:val="001F171F"/>
    <w:rsid w:val="001F290C"/>
    <w:rsid w:val="001F2FC4"/>
    <w:rsid w:val="002005CD"/>
    <w:rsid w:val="0020196C"/>
    <w:rsid w:val="00204E6B"/>
    <w:rsid w:val="00205800"/>
    <w:rsid w:val="002101E7"/>
    <w:rsid w:val="00212CF8"/>
    <w:rsid w:val="00217BC1"/>
    <w:rsid w:val="0023388E"/>
    <w:rsid w:val="0024226E"/>
    <w:rsid w:val="00243FEB"/>
    <w:rsid w:val="0024768D"/>
    <w:rsid w:val="00260A97"/>
    <w:rsid w:val="00261AE1"/>
    <w:rsid w:val="0026345D"/>
    <w:rsid w:val="00266782"/>
    <w:rsid w:val="00282672"/>
    <w:rsid w:val="00284692"/>
    <w:rsid w:val="00286362"/>
    <w:rsid w:val="0029294F"/>
    <w:rsid w:val="00296239"/>
    <w:rsid w:val="002A604B"/>
    <w:rsid w:val="002B2505"/>
    <w:rsid w:val="002B337F"/>
    <w:rsid w:val="002B589A"/>
    <w:rsid w:val="002B6CB6"/>
    <w:rsid w:val="002C2A6E"/>
    <w:rsid w:val="002D2743"/>
    <w:rsid w:val="002D56BB"/>
    <w:rsid w:val="002D792F"/>
    <w:rsid w:val="002E0818"/>
    <w:rsid w:val="002E15DD"/>
    <w:rsid w:val="002E5EC8"/>
    <w:rsid w:val="002E62B8"/>
    <w:rsid w:val="002E655A"/>
    <w:rsid w:val="002E7C68"/>
    <w:rsid w:val="002F1AC4"/>
    <w:rsid w:val="002F3ECC"/>
    <w:rsid w:val="00300498"/>
    <w:rsid w:val="0030277F"/>
    <w:rsid w:val="003043C9"/>
    <w:rsid w:val="00304EB1"/>
    <w:rsid w:val="00306355"/>
    <w:rsid w:val="003105F7"/>
    <w:rsid w:val="00316EAF"/>
    <w:rsid w:val="00320930"/>
    <w:rsid w:val="00323353"/>
    <w:rsid w:val="0033153F"/>
    <w:rsid w:val="003323E3"/>
    <w:rsid w:val="00332F7C"/>
    <w:rsid w:val="00334743"/>
    <w:rsid w:val="00337CAC"/>
    <w:rsid w:val="00341714"/>
    <w:rsid w:val="0034254E"/>
    <w:rsid w:val="003458FE"/>
    <w:rsid w:val="00350145"/>
    <w:rsid w:val="00353A42"/>
    <w:rsid w:val="0036378B"/>
    <w:rsid w:val="003657B4"/>
    <w:rsid w:val="00365C94"/>
    <w:rsid w:val="00366A42"/>
    <w:rsid w:val="00381327"/>
    <w:rsid w:val="00387E6C"/>
    <w:rsid w:val="0039100D"/>
    <w:rsid w:val="00393313"/>
    <w:rsid w:val="003A25B5"/>
    <w:rsid w:val="003A2EF2"/>
    <w:rsid w:val="003A6EFB"/>
    <w:rsid w:val="003B3183"/>
    <w:rsid w:val="003C03F3"/>
    <w:rsid w:val="003C7717"/>
    <w:rsid w:val="003D145C"/>
    <w:rsid w:val="003D396A"/>
    <w:rsid w:val="003D720D"/>
    <w:rsid w:val="003D7AF5"/>
    <w:rsid w:val="003E1743"/>
    <w:rsid w:val="003E46BD"/>
    <w:rsid w:val="003F35D0"/>
    <w:rsid w:val="004001D7"/>
    <w:rsid w:val="00400F54"/>
    <w:rsid w:val="00402469"/>
    <w:rsid w:val="00402AB4"/>
    <w:rsid w:val="004043ED"/>
    <w:rsid w:val="004153C7"/>
    <w:rsid w:val="00422DA6"/>
    <w:rsid w:val="00432B2E"/>
    <w:rsid w:val="00436979"/>
    <w:rsid w:val="004373C2"/>
    <w:rsid w:val="00443109"/>
    <w:rsid w:val="004440B6"/>
    <w:rsid w:val="00446BA0"/>
    <w:rsid w:val="00455618"/>
    <w:rsid w:val="004638EF"/>
    <w:rsid w:val="00464933"/>
    <w:rsid w:val="00473A3D"/>
    <w:rsid w:val="00475972"/>
    <w:rsid w:val="004827ED"/>
    <w:rsid w:val="00487CD5"/>
    <w:rsid w:val="004901C1"/>
    <w:rsid w:val="00497C9B"/>
    <w:rsid w:val="004A67C9"/>
    <w:rsid w:val="004A7FC8"/>
    <w:rsid w:val="004B74E2"/>
    <w:rsid w:val="004C5365"/>
    <w:rsid w:val="004D2D1B"/>
    <w:rsid w:val="004E042A"/>
    <w:rsid w:val="004E31E9"/>
    <w:rsid w:val="004E6444"/>
    <w:rsid w:val="0050572B"/>
    <w:rsid w:val="005064B5"/>
    <w:rsid w:val="005079C5"/>
    <w:rsid w:val="005139F9"/>
    <w:rsid w:val="005149D6"/>
    <w:rsid w:val="00514BB0"/>
    <w:rsid w:val="00516E3F"/>
    <w:rsid w:val="00520697"/>
    <w:rsid w:val="00522E8E"/>
    <w:rsid w:val="005302CC"/>
    <w:rsid w:val="00531F4A"/>
    <w:rsid w:val="005327A8"/>
    <w:rsid w:val="00536C14"/>
    <w:rsid w:val="00536D52"/>
    <w:rsid w:val="00544D7C"/>
    <w:rsid w:val="005478E4"/>
    <w:rsid w:val="00551A85"/>
    <w:rsid w:val="0055369D"/>
    <w:rsid w:val="00564799"/>
    <w:rsid w:val="005661EF"/>
    <w:rsid w:val="005713FB"/>
    <w:rsid w:val="00577AEE"/>
    <w:rsid w:val="00580A32"/>
    <w:rsid w:val="00584790"/>
    <w:rsid w:val="00593EF9"/>
    <w:rsid w:val="00597D1E"/>
    <w:rsid w:val="005A1C2D"/>
    <w:rsid w:val="005A207A"/>
    <w:rsid w:val="005A261A"/>
    <w:rsid w:val="005A3D88"/>
    <w:rsid w:val="005B06FB"/>
    <w:rsid w:val="005B10BA"/>
    <w:rsid w:val="005B6ED4"/>
    <w:rsid w:val="005B722B"/>
    <w:rsid w:val="005C05B7"/>
    <w:rsid w:val="005C5E67"/>
    <w:rsid w:val="005C66D7"/>
    <w:rsid w:val="005D2ADD"/>
    <w:rsid w:val="005E2C0F"/>
    <w:rsid w:val="005E4E44"/>
    <w:rsid w:val="005F1440"/>
    <w:rsid w:val="005F3E8D"/>
    <w:rsid w:val="0060093B"/>
    <w:rsid w:val="006067D5"/>
    <w:rsid w:val="00610BB4"/>
    <w:rsid w:val="00611FC1"/>
    <w:rsid w:val="0061398C"/>
    <w:rsid w:val="00620338"/>
    <w:rsid w:val="006271AC"/>
    <w:rsid w:val="00630A33"/>
    <w:rsid w:val="006321DD"/>
    <w:rsid w:val="00633CEC"/>
    <w:rsid w:val="006347F6"/>
    <w:rsid w:val="00635AE2"/>
    <w:rsid w:val="006362C5"/>
    <w:rsid w:val="006425CF"/>
    <w:rsid w:val="006433A1"/>
    <w:rsid w:val="00647DAA"/>
    <w:rsid w:val="00647F8C"/>
    <w:rsid w:val="00651069"/>
    <w:rsid w:val="00670294"/>
    <w:rsid w:val="0067126F"/>
    <w:rsid w:val="0067276B"/>
    <w:rsid w:val="006801B0"/>
    <w:rsid w:val="00695005"/>
    <w:rsid w:val="00695B6F"/>
    <w:rsid w:val="006A2D07"/>
    <w:rsid w:val="006A32B7"/>
    <w:rsid w:val="006A3C49"/>
    <w:rsid w:val="006A71D4"/>
    <w:rsid w:val="006B4B8D"/>
    <w:rsid w:val="006C20A7"/>
    <w:rsid w:val="006C51DD"/>
    <w:rsid w:val="006D2BA1"/>
    <w:rsid w:val="006D66FA"/>
    <w:rsid w:val="006E2B2B"/>
    <w:rsid w:val="006E401D"/>
    <w:rsid w:val="006E46C6"/>
    <w:rsid w:val="006F2031"/>
    <w:rsid w:val="006F6171"/>
    <w:rsid w:val="00700ADA"/>
    <w:rsid w:val="0070262E"/>
    <w:rsid w:val="0070639F"/>
    <w:rsid w:val="00713413"/>
    <w:rsid w:val="00713DC0"/>
    <w:rsid w:val="00713E41"/>
    <w:rsid w:val="00716CCD"/>
    <w:rsid w:val="007226C9"/>
    <w:rsid w:val="007243EB"/>
    <w:rsid w:val="007273F1"/>
    <w:rsid w:val="0073631F"/>
    <w:rsid w:val="0073703B"/>
    <w:rsid w:val="0074673F"/>
    <w:rsid w:val="00746D07"/>
    <w:rsid w:val="007548DA"/>
    <w:rsid w:val="00757782"/>
    <w:rsid w:val="007606E9"/>
    <w:rsid w:val="00760E1E"/>
    <w:rsid w:val="00764E47"/>
    <w:rsid w:val="00771728"/>
    <w:rsid w:val="00781777"/>
    <w:rsid w:val="00782639"/>
    <w:rsid w:val="00782D8A"/>
    <w:rsid w:val="00783163"/>
    <w:rsid w:val="0078588E"/>
    <w:rsid w:val="007866D0"/>
    <w:rsid w:val="00792048"/>
    <w:rsid w:val="00794330"/>
    <w:rsid w:val="00794383"/>
    <w:rsid w:val="007A4F8A"/>
    <w:rsid w:val="007A5ED8"/>
    <w:rsid w:val="007A7D8C"/>
    <w:rsid w:val="007B26C9"/>
    <w:rsid w:val="007B5F82"/>
    <w:rsid w:val="007B742D"/>
    <w:rsid w:val="007B7DFA"/>
    <w:rsid w:val="007C15ED"/>
    <w:rsid w:val="007C2BA9"/>
    <w:rsid w:val="007C6C8F"/>
    <w:rsid w:val="007D6197"/>
    <w:rsid w:val="007D71F6"/>
    <w:rsid w:val="007E36E4"/>
    <w:rsid w:val="007E5043"/>
    <w:rsid w:val="007F1BF6"/>
    <w:rsid w:val="007F4D7E"/>
    <w:rsid w:val="00800F62"/>
    <w:rsid w:val="0080146A"/>
    <w:rsid w:val="00801D0B"/>
    <w:rsid w:val="00802719"/>
    <w:rsid w:val="0080701A"/>
    <w:rsid w:val="00810833"/>
    <w:rsid w:val="0081233F"/>
    <w:rsid w:val="00815345"/>
    <w:rsid w:val="008156FB"/>
    <w:rsid w:val="008162B6"/>
    <w:rsid w:val="008328E0"/>
    <w:rsid w:val="00836706"/>
    <w:rsid w:val="00844392"/>
    <w:rsid w:val="00851B31"/>
    <w:rsid w:val="00853290"/>
    <w:rsid w:val="00860C0E"/>
    <w:rsid w:val="00860E92"/>
    <w:rsid w:val="00860F5F"/>
    <w:rsid w:val="00862053"/>
    <w:rsid w:val="00880171"/>
    <w:rsid w:val="00892D83"/>
    <w:rsid w:val="00892F7B"/>
    <w:rsid w:val="00894C04"/>
    <w:rsid w:val="008973F9"/>
    <w:rsid w:val="008A16FB"/>
    <w:rsid w:val="008A26D6"/>
    <w:rsid w:val="008A397B"/>
    <w:rsid w:val="008D12B1"/>
    <w:rsid w:val="008D6BCD"/>
    <w:rsid w:val="008E051F"/>
    <w:rsid w:val="008E2178"/>
    <w:rsid w:val="008E479B"/>
    <w:rsid w:val="008E66FA"/>
    <w:rsid w:val="008F1C77"/>
    <w:rsid w:val="008F5EDC"/>
    <w:rsid w:val="008F5FC2"/>
    <w:rsid w:val="0091312A"/>
    <w:rsid w:val="00913561"/>
    <w:rsid w:val="00924E06"/>
    <w:rsid w:val="00934225"/>
    <w:rsid w:val="00935255"/>
    <w:rsid w:val="0093585E"/>
    <w:rsid w:val="009376A1"/>
    <w:rsid w:val="00953D3C"/>
    <w:rsid w:val="00955B1A"/>
    <w:rsid w:val="00957301"/>
    <w:rsid w:val="009574DF"/>
    <w:rsid w:val="009626E8"/>
    <w:rsid w:val="009634FA"/>
    <w:rsid w:val="00970178"/>
    <w:rsid w:val="009728B9"/>
    <w:rsid w:val="00973520"/>
    <w:rsid w:val="00974416"/>
    <w:rsid w:val="0097714C"/>
    <w:rsid w:val="0098002E"/>
    <w:rsid w:val="00982F04"/>
    <w:rsid w:val="009844A9"/>
    <w:rsid w:val="009849BB"/>
    <w:rsid w:val="00992F39"/>
    <w:rsid w:val="0099735E"/>
    <w:rsid w:val="00997C35"/>
    <w:rsid w:val="00997D11"/>
    <w:rsid w:val="009A24B1"/>
    <w:rsid w:val="009B54DC"/>
    <w:rsid w:val="009B5EB2"/>
    <w:rsid w:val="009B66B6"/>
    <w:rsid w:val="009C081D"/>
    <w:rsid w:val="009C1FF4"/>
    <w:rsid w:val="009C7039"/>
    <w:rsid w:val="009E1002"/>
    <w:rsid w:val="009E1D1C"/>
    <w:rsid w:val="009E4D18"/>
    <w:rsid w:val="009E7B58"/>
    <w:rsid w:val="009F4F1E"/>
    <w:rsid w:val="009F75CC"/>
    <w:rsid w:val="00A02510"/>
    <w:rsid w:val="00A04625"/>
    <w:rsid w:val="00A126D3"/>
    <w:rsid w:val="00A13175"/>
    <w:rsid w:val="00A22E06"/>
    <w:rsid w:val="00A3121E"/>
    <w:rsid w:val="00A363E4"/>
    <w:rsid w:val="00A436D5"/>
    <w:rsid w:val="00A53F34"/>
    <w:rsid w:val="00A57097"/>
    <w:rsid w:val="00A62EF8"/>
    <w:rsid w:val="00A63037"/>
    <w:rsid w:val="00A658DA"/>
    <w:rsid w:val="00A70AA7"/>
    <w:rsid w:val="00A744DD"/>
    <w:rsid w:val="00A86E9B"/>
    <w:rsid w:val="00A94599"/>
    <w:rsid w:val="00AA3A12"/>
    <w:rsid w:val="00AA3F1E"/>
    <w:rsid w:val="00AA4A2A"/>
    <w:rsid w:val="00AB0F8D"/>
    <w:rsid w:val="00AB66F5"/>
    <w:rsid w:val="00AC3947"/>
    <w:rsid w:val="00AD35D5"/>
    <w:rsid w:val="00AD4ADC"/>
    <w:rsid w:val="00AE2300"/>
    <w:rsid w:val="00AF2D73"/>
    <w:rsid w:val="00AF4AE7"/>
    <w:rsid w:val="00AF6E4C"/>
    <w:rsid w:val="00AF709C"/>
    <w:rsid w:val="00B028C9"/>
    <w:rsid w:val="00B036D4"/>
    <w:rsid w:val="00B04CCB"/>
    <w:rsid w:val="00B04E4C"/>
    <w:rsid w:val="00B129CF"/>
    <w:rsid w:val="00B15A7D"/>
    <w:rsid w:val="00B310E4"/>
    <w:rsid w:val="00B33F18"/>
    <w:rsid w:val="00B34DE8"/>
    <w:rsid w:val="00B3573E"/>
    <w:rsid w:val="00B3657F"/>
    <w:rsid w:val="00B43D50"/>
    <w:rsid w:val="00B471E5"/>
    <w:rsid w:val="00B63380"/>
    <w:rsid w:val="00B65D89"/>
    <w:rsid w:val="00B760A8"/>
    <w:rsid w:val="00B76635"/>
    <w:rsid w:val="00B85824"/>
    <w:rsid w:val="00B87AFD"/>
    <w:rsid w:val="00B9005D"/>
    <w:rsid w:val="00B92B90"/>
    <w:rsid w:val="00B92E4C"/>
    <w:rsid w:val="00B95B32"/>
    <w:rsid w:val="00BA0F34"/>
    <w:rsid w:val="00BA37F6"/>
    <w:rsid w:val="00BA406D"/>
    <w:rsid w:val="00BA4E74"/>
    <w:rsid w:val="00BA586F"/>
    <w:rsid w:val="00BC6EEE"/>
    <w:rsid w:val="00BC76F0"/>
    <w:rsid w:val="00BD08D6"/>
    <w:rsid w:val="00BE3B44"/>
    <w:rsid w:val="00BE4DD2"/>
    <w:rsid w:val="00BE6CB9"/>
    <w:rsid w:val="00C030F5"/>
    <w:rsid w:val="00C05458"/>
    <w:rsid w:val="00C06936"/>
    <w:rsid w:val="00C111E5"/>
    <w:rsid w:val="00C1263B"/>
    <w:rsid w:val="00C14FF5"/>
    <w:rsid w:val="00C26048"/>
    <w:rsid w:val="00C35D87"/>
    <w:rsid w:val="00C52C4B"/>
    <w:rsid w:val="00C52D3A"/>
    <w:rsid w:val="00C56582"/>
    <w:rsid w:val="00C6771F"/>
    <w:rsid w:val="00C713C1"/>
    <w:rsid w:val="00C87CFB"/>
    <w:rsid w:val="00C965E6"/>
    <w:rsid w:val="00CA5CB3"/>
    <w:rsid w:val="00CA6B3A"/>
    <w:rsid w:val="00CB005D"/>
    <w:rsid w:val="00CB4B4E"/>
    <w:rsid w:val="00CB5025"/>
    <w:rsid w:val="00CC0ACF"/>
    <w:rsid w:val="00CC2D6B"/>
    <w:rsid w:val="00CD0B24"/>
    <w:rsid w:val="00CD1B84"/>
    <w:rsid w:val="00CD3421"/>
    <w:rsid w:val="00CD3BA7"/>
    <w:rsid w:val="00CD5D2F"/>
    <w:rsid w:val="00CF1EC3"/>
    <w:rsid w:val="00CF71FF"/>
    <w:rsid w:val="00D00747"/>
    <w:rsid w:val="00D1493C"/>
    <w:rsid w:val="00D14F56"/>
    <w:rsid w:val="00D2185F"/>
    <w:rsid w:val="00D26603"/>
    <w:rsid w:val="00D273CC"/>
    <w:rsid w:val="00D27B6C"/>
    <w:rsid w:val="00D33D5F"/>
    <w:rsid w:val="00D34EC8"/>
    <w:rsid w:val="00D37984"/>
    <w:rsid w:val="00D54DD4"/>
    <w:rsid w:val="00D55F5C"/>
    <w:rsid w:val="00D60EBF"/>
    <w:rsid w:val="00D61241"/>
    <w:rsid w:val="00D61E68"/>
    <w:rsid w:val="00D71656"/>
    <w:rsid w:val="00D80255"/>
    <w:rsid w:val="00D83E57"/>
    <w:rsid w:val="00D8434C"/>
    <w:rsid w:val="00D87AA2"/>
    <w:rsid w:val="00D94F52"/>
    <w:rsid w:val="00DA0BD2"/>
    <w:rsid w:val="00DA3F0F"/>
    <w:rsid w:val="00DA400A"/>
    <w:rsid w:val="00DA74D0"/>
    <w:rsid w:val="00DC1183"/>
    <w:rsid w:val="00DC36E4"/>
    <w:rsid w:val="00DC6C0E"/>
    <w:rsid w:val="00DD0819"/>
    <w:rsid w:val="00DD75B1"/>
    <w:rsid w:val="00DD7926"/>
    <w:rsid w:val="00DD7BF1"/>
    <w:rsid w:val="00DE4C5A"/>
    <w:rsid w:val="00DE712C"/>
    <w:rsid w:val="00DF10A7"/>
    <w:rsid w:val="00E0390A"/>
    <w:rsid w:val="00E04742"/>
    <w:rsid w:val="00E134EE"/>
    <w:rsid w:val="00E15E25"/>
    <w:rsid w:val="00E1668F"/>
    <w:rsid w:val="00E17406"/>
    <w:rsid w:val="00E20794"/>
    <w:rsid w:val="00E322BF"/>
    <w:rsid w:val="00E40AA3"/>
    <w:rsid w:val="00E5740F"/>
    <w:rsid w:val="00E66DE5"/>
    <w:rsid w:val="00E75305"/>
    <w:rsid w:val="00E75CAD"/>
    <w:rsid w:val="00E82880"/>
    <w:rsid w:val="00E84CB5"/>
    <w:rsid w:val="00E932AA"/>
    <w:rsid w:val="00E95208"/>
    <w:rsid w:val="00EA294A"/>
    <w:rsid w:val="00EB6066"/>
    <w:rsid w:val="00EC703F"/>
    <w:rsid w:val="00ED12CC"/>
    <w:rsid w:val="00ED14A3"/>
    <w:rsid w:val="00EE020C"/>
    <w:rsid w:val="00EE223F"/>
    <w:rsid w:val="00EE6DB7"/>
    <w:rsid w:val="00EF1379"/>
    <w:rsid w:val="00EF3106"/>
    <w:rsid w:val="00EF43A8"/>
    <w:rsid w:val="00EF536E"/>
    <w:rsid w:val="00EF740C"/>
    <w:rsid w:val="00EF7F03"/>
    <w:rsid w:val="00F067A5"/>
    <w:rsid w:val="00F13C6C"/>
    <w:rsid w:val="00F21AB0"/>
    <w:rsid w:val="00F257CF"/>
    <w:rsid w:val="00F31861"/>
    <w:rsid w:val="00F31B82"/>
    <w:rsid w:val="00F40B7C"/>
    <w:rsid w:val="00F431DC"/>
    <w:rsid w:val="00F436EE"/>
    <w:rsid w:val="00F56026"/>
    <w:rsid w:val="00F562E4"/>
    <w:rsid w:val="00F5708F"/>
    <w:rsid w:val="00F5721A"/>
    <w:rsid w:val="00F602C3"/>
    <w:rsid w:val="00F61779"/>
    <w:rsid w:val="00F653BF"/>
    <w:rsid w:val="00F7478F"/>
    <w:rsid w:val="00F76165"/>
    <w:rsid w:val="00F8184A"/>
    <w:rsid w:val="00F8262A"/>
    <w:rsid w:val="00F86401"/>
    <w:rsid w:val="00F93F8D"/>
    <w:rsid w:val="00F9492E"/>
    <w:rsid w:val="00FA51DA"/>
    <w:rsid w:val="00FA6330"/>
    <w:rsid w:val="00FA6ECA"/>
    <w:rsid w:val="00FB1716"/>
    <w:rsid w:val="00FB20C9"/>
    <w:rsid w:val="00FB4A81"/>
    <w:rsid w:val="00FB548E"/>
    <w:rsid w:val="00FC37AC"/>
    <w:rsid w:val="00FD0373"/>
    <w:rsid w:val="00FD1BBD"/>
    <w:rsid w:val="00FD1F94"/>
    <w:rsid w:val="00FD20A9"/>
    <w:rsid w:val="00FD42C7"/>
    <w:rsid w:val="00FF4965"/>
    <w:rsid w:val="00FF68E5"/>
    <w:rsid w:val="32573B41"/>
    <w:rsid w:val="3DB147C3"/>
    <w:rsid w:val="5EA63D05"/>
    <w:rsid w:val="63DB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11B22"/>
  <w15:docId w15:val="{C2C2948C-C88A-44A8-8C89-4E1D95E6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50" w:before="50" w:afterLines="50" w:after="50"/>
      <w:jc w:val="left"/>
      <w:outlineLvl w:val="0"/>
    </w:pPr>
    <w:rPr>
      <w:rFonts w:eastAsia="黑体"/>
      <w:b/>
      <w:bCs/>
      <w:kern w:val="44"/>
      <w:sz w:val="24"/>
      <w:szCs w:val="44"/>
    </w:rPr>
  </w:style>
  <w:style w:type="paragraph" w:styleId="2">
    <w:name w:val="heading 2"/>
    <w:basedOn w:val="a"/>
    <w:next w:val="a"/>
    <w:link w:val="20"/>
    <w:uiPriority w:val="9"/>
    <w:unhideWhenUsed/>
    <w:qFormat/>
    <w:pPr>
      <w:keepNext/>
      <w:keepLines/>
      <w:jc w:val="left"/>
      <w:outlineLvl w:val="1"/>
    </w:pPr>
    <w:rPr>
      <w:rFonts w:asciiTheme="majorHAnsi" w:eastAsia="黑体" w:hAnsiTheme="majorHAnsi" w:cstheme="majorBidi"/>
      <w:b/>
      <w:bCs/>
      <w:szCs w:val="32"/>
    </w:rPr>
  </w:style>
  <w:style w:type="paragraph" w:styleId="3">
    <w:name w:val="heading 3"/>
    <w:basedOn w:val="a"/>
    <w:next w:val="a"/>
    <w:link w:val="30"/>
    <w:uiPriority w:val="9"/>
    <w:unhideWhenUsed/>
    <w:qFormat/>
    <w:pPr>
      <w:keepNext/>
      <w:keepLines/>
      <w:spacing w:line="415" w:lineRule="auto"/>
      <w:jc w:val="left"/>
      <w:outlineLvl w:val="2"/>
    </w:pPr>
    <w:rPr>
      <w:rFonts w:eastAsia="楷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pPr>
      <w:spacing w:after="120"/>
    </w:pPr>
  </w:style>
  <w:style w:type="paragraph" w:styleId="a6">
    <w:name w:val="endnote text"/>
    <w:basedOn w:val="a"/>
    <w:link w:val="a7"/>
    <w:uiPriority w:val="99"/>
    <w:semiHidden/>
    <w:unhideWhenUsed/>
    <w:pPr>
      <w:snapToGrid w:val="0"/>
      <w:jc w:val="left"/>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uiPriority w:val="99"/>
    <w:semiHidden/>
    <w:unhideWhenUsed/>
    <w:qFormat/>
    <w:pPr>
      <w:snapToGrid w:val="0"/>
      <w:jc w:val="left"/>
    </w:pPr>
    <w:rPr>
      <w:sz w:val="18"/>
      <w:szCs w:val="18"/>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basedOn w:val="a0"/>
    <w:uiPriority w:val="99"/>
    <w:semiHidden/>
    <w:unhideWhenUsed/>
    <w:rPr>
      <w:vertAlign w:val="superscript"/>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rPr>
      <w:sz w:val="21"/>
      <w:szCs w:val="21"/>
    </w:rPr>
  </w:style>
  <w:style w:type="character" w:styleId="af4">
    <w:name w:val="footnote reference"/>
    <w:basedOn w:val="a0"/>
    <w:uiPriority w:val="99"/>
    <w:semiHidden/>
    <w:unhideWhenUsed/>
    <w:qFormat/>
    <w:rPr>
      <w:vertAlign w:val="superscript"/>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5">
    <w:name w:val="List Paragraph"/>
    <w:basedOn w:val="a"/>
    <w:uiPriority w:val="34"/>
    <w:qFormat/>
    <w:pPr>
      <w:ind w:firstLineChars="200" w:firstLine="420"/>
    </w:pPr>
  </w:style>
  <w:style w:type="character" w:customStyle="1" w:styleId="af">
    <w:name w:val="脚注文本 字符"/>
    <w:basedOn w:val="a0"/>
    <w:link w:val="ae"/>
    <w:uiPriority w:val="99"/>
    <w:semiHidden/>
    <w:qFormat/>
    <w:rPr>
      <w:sz w:val="18"/>
      <w:szCs w:val="18"/>
    </w:rPr>
  </w:style>
  <w:style w:type="character" w:customStyle="1" w:styleId="10">
    <w:name w:val="标题 1 字符"/>
    <w:basedOn w:val="a0"/>
    <w:link w:val="1"/>
    <w:uiPriority w:val="9"/>
    <w:qFormat/>
    <w:rPr>
      <w:rFonts w:eastAsia="黑体"/>
      <w:b/>
      <w:bCs/>
      <w:kern w:val="44"/>
      <w:sz w:val="24"/>
      <w:szCs w:val="44"/>
    </w:rPr>
  </w:style>
  <w:style w:type="character" w:customStyle="1" w:styleId="20">
    <w:name w:val="标题 2 字符"/>
    <w:basedOn w:val="a0"/>
    <w:link w:val="2"/>
    <w:uiPriority w:val="9"/>
    <w:qFormat/>
    <w:rPr>
      <w:rFonts w:asciiTheme="majorHAnsi" w:eastAsia="黑体" w:hAnsiTheme="majorHAnsi" w:cstheme="majorBidi"/>
      <w:b/>
      <w:bCs/>
      <w:kern w:val="2"/>
      <w:sz w:val="21"/>
      <w:szCs w:val="32"/>
    </w:rPr>
  </w:style>
  <w:style w:type="character" w:customStyle="1" w:styleId="30">
    <w:name w:val="标题 3 字符"/>
    <w:basedOn w:val="a0"/>
    <w:link w:val="3"/>
    <w:uiPriority w:val="9"/>
    <w:rPr>
      <w:rFonts w:eastAsia="楷体"/>
      <w:bCs/>
      <w:kern w:val="2"/>
      <w:sz w:val="21"/>
      <w:szCs w:val="32"/>
    </w:rPr>
  </w:style>
  <w:style w:type="character" w:customStyle="1" w:styleId="a9">
    <w:name w:val="批注框文本 字符"/>
    <w:basedOn w:val="a0"/>
    <w:link w:val="a8"/>
    <w:uiPriority w:val="99"/>
    <w:semiHidden/>
    <w:qFormat/>
    <w:rPr>
      <w:sz w:val="18"/>
      <w:szCs w:val="18"/>
    </w:rPr>
  </w:style>
  <w:style w:type="table" w:customStyle="1" w:styleId="11">
    <w:name w:val="网格型1"/>
    <w:basedOn w:val="a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unhideWhenUsed/>
    <w:rPr>
      <w:color w:val="808080"/>
    </w:rPr>
  </w:style>
  <w:style w:type="paragraph" w:customStyle="1" w:styleId="af7">
    <w:name w:val="摘要"/>
    <w:basedOn w:val="a4"/>
    <w:next w:val="a"/>
    <w:uiPriority w:val="99"/>
    <w:qFormat/>
    <w:pPr>
      <w:widowControl/>
      <w:tabs>
        <w:tab w:val="left" w:pos="798"/>
      </w:tabs>
      <w:overflowPunct w:val="0"/>
      <w:adjustRightInd w:val="0"/>
      <w:spacing w:after="0" w:line="320" w:lineRule="atLeast"/>
    </w:pPr>
    <w:rPr>
      <w:rFonts w:ascii="Times New Roman" w:eastAsia="楷体_GB2312" w:hAnsi="Times New Roman" w:cs="Times New Roman"/>
      <w:sz w:val="18"/>
      <w:szCs w:val="20"/>
    </w:rPr>
  </w:style>
  <w:style w:type="character" w:customStyle="1" w:styleId="a5">
    <w:name w:val="正文文本 字符"/>
    <w:basedOn w:val="a0"/>
    <w:link w:val="a4"/>
    <w:uiPriority w:val="99"/>
    <w:semiHidden/>
    <w:rPr>
      <w:kern w:val="2"/>
      <w:sz w:val="21"/>
      <w:szCs w:val="22"/>
    </w:rPr>
  </w:style>
  <w:style w:type="character" w:customStyle="1" w:styleId="a7">
    <w:name w:val="尾注文本 字符"/>
    <w:basedOn w:val="a0"/>
    <w:link w:val="a6"/>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ABFB-C66B-4D20-87BB-70EE234C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dc:description>NE.Ref</dc:description>
  <cp:lastModifiedBy>峥 朱</cp:lastModifiedBy>
  <cp:revision>245</cp:revision>
  <dcterms:created xsi:type="dcterms:W3CDTF">2022-04-06T07:43:00Z</dcterms:created>
  <dcterms:modified xsi:type="dcterms:W3CDTF">2023-12-20T10:18:00Z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commondata">
    <vt:lpwstr>eyJoZGlkIjoiYWMxOTYxZDM4ZjQxZWQ5MjljZDk3NjNhNWNjOGYwZjQifQ==</vt:lpwstr>
  </property>
  <property fmtid="{D5CDD505-2E9C-101B-9397-08002B2CF9AE}" pid="4" name="ICV">
    <vt:lpwstr>5F57C1037B99487A8223D0493F1EEEED</vt:lpwstr>
  </property>
</Properties>
</file>